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4" w:rsidRDefault="004229E4"/>
    <w:p w:rsidR="00F456E7" w:rsidRPr="006E1900" w:rsidRDefault="00F456E7" w:rsidP="00F456E7">
      <w:pPr>
        <w:tabs>
          <w:tab w:val="left" w:pos="3960"/>
          <w:tab w:val="center" w:pos="4677"/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F456E7" w:rsidRPr="006E1900" w:rsidRDefault="00F456E7" w:rsidP="00F45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ЧОУ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 «Начальн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 – детск</w:t>
      </w:r>
      <w:r>
        <w:rPr>
          <w:rFonts w:ascii="Times New Roman" w:hAnsi="Times New Roman" w:cs="Times New Roman"/>
          <w:b/>
          <w:sz w:val="24"/>
          <w:szCs w:val="24"/>
        </w:rPr>
        <w:t>ий сад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 № 68»</w:t>
      </w:r>
    </w:p>
    <w:p w:rsidR="00F456E7" w:rsidRPr="006E1900" w:rsidRDefault="00F456E7" w:rsidP="00F45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>ОАО  «РЖД»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190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56E7" w:rsidRPr="006E1900" w:rsidRDefault="00F456E7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900">
        <w:rPr>
          <w:rFonts w:ascii="Times New Roman" w:hAnsi="Times New Roman" w:cs="Times New Roman"/>
          <w:sz w:val="24"/>
          <w:szCs w:val="24"/>
        </w:rPr>
        <w:t>Учреждение находится в двухэтажном кирпичном здании типового проекта.</w:t>
      </w:r>
    </w:p>
    <w:p w:rsidR="00F456E7" w:rsidRPr="006E1900" w:rsidRDefault="00F456E7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Основным направлением деятельности его является образовательный процесс по дошкольному и начальному общему образованию. Учебно-педагогический процесс осуществляет в</w:t>
      </w:r>
      <w:r>
        <w:rPr>
          <w:rFonts w:ascii="Times New Roman" w:hAnsi="Times New Roman" w:cs="Times New Roman"/>
          <w:sz w:val="24"/>
          <w:szCs w:val="24"/>
        </w:rPr>
        <w:t>сестороннее развитие личности уча</w:t>
      </w:r>
      <w:r w:rsidRPr="006E1900">
        <w:rPr>
          <w:rFonts w:ascii="Times New Roman" w:hAnsi="Times New Roman" w:cs="Times New Roman"/>
          <w:sz w:val="24"/>
          <w:szCs w:val="24"/>
        </w:rPr>
        <w:t>щегося и воспитанника с учетом особенностей его физического, психического развития индивидуальных возможностей, формирования готовности к обучению в начальном и среднем звене, выбору профессии.</w:t>
      </w:r>
    </w:p>
    <w:p w:rsidR="00F456E7" w:rsidRPr="006E1900" w:rsidRDefault="00F456E7" w:rsidP="00F456E7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190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E1900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sz w:val="24"/>
          <w:szCs w:val="24"/>
        </w:rPr>
        <w:t>педагогический коллектив работал</w:t>
      </w:r>
      <w:r w:rsidRPr="006E1900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F456E7" w:rsidRPr="006E1900" w:rsidRDefault="00F456E7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«Гражданско-патриотическое воспитание детей дошкольного и младшего  школьного возраста»</w:t>
      </w:r>
      <w:r w:rsidRPr="006E1900">
        <w:rPr>
          <w:rFonts w:ascii="Times New Roman" w:hAnsi="Times New Roman" w:cs="Times New Roman"/>
          <w:sz w:val="24"/>
          <w:szCs w:val="24"/>
        </w:rPr>
        <w:t>.</w:t>
      </w:r>
    </w:p>
    <w:p w:rsidR="00F456E7" w:rsidRPr="006E1900" w:rsidRDefault="00F456E7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>Цель</w:t>
      </w:r>
      <w:r w:rsidRPr="006E1900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F456E7" w:rsidRPr="006E1900" w:rsidRDefault="00F456E7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духовно и физически здорового человека, неразрывно связывающего свою судьбу с будущим родного края и страны, способного встать на защиту государственных интересов </w:t>
      </w:r>
    </w:p>
    <w:p w:rsidR="00F456E7" w:rsidRDefault="00F456E7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2458" w:rsidRPr="00572458" w:rsidRDefault="00572458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58">
        <w:rPr>
          <w:rFonts w:ascii="Times New Roman" w:hAnsi="Times New Roman" w:cs="Times New Roman"/>
          <w:sz w:val="24"/>
          <w:szCs w:val="24"/>
        </w:rPr>
        <w:t>- пробудить чувство гордости к родному краю, любовь к родной природе;</w:t>
      </w:r>
    </w:p>
    <w:p w:rsidR="00572458" w:rsidRPr="00572458" w:rsidRDefault="00572458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58">
        <w:rPr>
          <w:rFonts w:ascii="Times New Roman" w:hAnsi="Times New Roman" w:cs="Times New Roman"/>
          <w:sz w:val="24"/>
          <w:szCs w:val="24"/>
        </w:rPr>
        <w:t>- уважение к труду людей;</w:t>
      </w:r>
    </w:p>
    <w:p w:rsidR="00572458" w:rsidRPr="00572458" w:rsidRDefault="00572458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58">
        <w:rPr>
          <w:rFonts w:ascii="Times New Roman" w:hAnsi="Times New Roman" w:cs="Times New Roman"/>
          <w:sz w:val="24"/>
          <w:szCs w:val="24"/>
        </w:rPr>
        <w:t>- приобщить к труду на пользу и радость окружающим людям;</w:t>
      </w:r>
    </w:p>
    <w:p w:rsidR="00572458" w:rsidRPr="00572458" w:rsidRDefault="00572458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58">
        <w:rPr>
          <w:rFonts w:ascii="Times New Roman" w:hAnsi="Times New Roman" w:cs="Times New Roman"/>
          <w:sz w:val="24"/>
          <w:szCs w:val="24"/>
        </w:rPr>
        <w:t>- помочь ребенку раскрыть творческие, индивидуальные способности, дать возможность реализовать их в практических делах, коллективной творческой деятельности;</w:t>
      </w:r>
    </w:p>
    <w:p w:rsidR="00572458" w:rsidRPr="00572458" w:rsidRDefault="00572458" w:rsidP="00F456E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58">
        <w:rPr>
          <w:rFonts w:ascii="Times New Roman" w:hAnsi="Times New Roman" w:cs="Times New Roman"/>
          <w:sz w:val="24"/>
          <w:szCs w:val="24"/>
        </w:rPr>
        <w:t>- познакомить с историческим прошлым родного края, сегодняшним днем, его культурой и искусством, природой, экономикой;</w:t>
      </w:r>
    </w:p>
    <w:p w:rsidR="00F456E7" w:rsidRPr="006E1900" w:rsidRDefault="00572458" w:rsidP="006B3674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58">
        <w:rPr>
          <w:rFonts w:ascii="Times New Roman" w:hAnsi="Times New Roman" w:cs="Times New Roman"/>
          <w:sz w:val="24"/>
          <w:szCs w:val="24"/>
        </w:rPr>
        <w:t>- привитие детям чувства глубокого уважения и почтения к символам своего государства</w:t>
      </w:r>
    </w:p>
    <w:p w:rsidR="001C6169" w:rsidRDefault="00F456E7" w:rsidP="001C61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61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1900">
        <w:rPr>
          <w:rFonts w:ascii="Times New Roman" w:hAnsi="Times New Roman" w:cs="Times New Roman"/>
          <w:sz w:val="24"/>
          <w:szCs w:val="24"/>
        </w:rPr>
        <w:t xml:space="preserve"> В учреждении функционировали:</w:t>
      </w:r>
    </w:p>
    <w:p w:rsidR="00F456E7" w:rsidRPr="006E1900" w:rsidRDefault="00F456E7" w:rsidP="001C61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6 дошкольных групп:</w:t>
      </w:r>
    </w:p>
    <w:p w:rsidR="00F456E7" w:rsidRPr="006E1900" w:rsidRDefault="00F456E7" w:rsidP="001C6169">
      <w:pPr>
        <w:spacing w:line="240" w:lineRule="auto"/>
        <w:ind w:left="-426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2 группы –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1900">
        <w:rPr>
          <w:rFonts w:ascii="Times New Roman" w:hAnsi="Times New Roman" w:cs="Times New Roman"/>
          <w:sz w:val="24"/>
          <w:szCs w:val="24"/>
        </w:rPr>
        <w:t xml:space="preserve"> до 3 лет</w:t>
      </w:r>
    </w:p>
    <w:p w:rsidR="00F456E7" w:rsidRPr="006E1900" w:rsidRDefault="00F456E7" w:rsidP="001C6169">
      <w:pPr>
        <w:spacing w:line="240" w:lineRule="auto"/>
        <w:ind w:left="-426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4 группы – от 3 лет до 7 лет</w:t>
      </w:r>
    </w:p>
    <w:p w:rsidR="001C6169" w:rsidRDefault="00F456E7" w:rsidP="001C6169">
      <w:pPr>
        <w:spacing w:line="240" w:lineRule="auto"/>
        <w:ind w:left="-426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Всего 121 детей, из </w:t>
      </w:r>
      <w:r w:rsidR="001C6169">
        <w:rPr>
          <w:rFonts w:ascii="Times New Roman" w:hAnsi="Times New Roman" w:cs="Times New Roman"/>
          <w:sz w:val="24"/>
          <w:szCs w:val="24"/>
        </w:rPr>
        <w:t>них 121 – дети железнодорожников</w:t>
      </w:r>
    </w:p>
    <w:p w:rsidR="00F456E7" w:rsidRPr="006E1900" w:rsidRDefault="00F456E7" w:rsidP="001C6169">
      <w:pPr>
        <w:spacing w:line="240" w:lineRule="auto"/>
        <w:ind w:left="-426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</w:t>
      </w:r>
      <w:r w:rsidR="001C6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1900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F456E7" w:rsidRPr="006E1900" w:rsidRDefault="00F456E7" w:rsidP="001C61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1 класс </w:t>
      </w:r>
      <w:r w:rsidR="00572458">
        <w:rPr>
          <w:rFonts w:ascii="Times New Roman" w:hAnsi="Times New Roman" w:cs="Times New Roman"/>
          <w:sz w:val="24"/>
          <w:szCs w:val="24"/>
        </w:rPr>
        <w:t>–</w:t>
      </w:r>
      <w:r w:rsidRPr="006E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72458"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>учащихся</w:t>
      </w:r>
    </w:p>
    <w:p w:rsidR="00F456E7" w:rsidRPr="006E1900" w:rsidRDefault="00F456E7" w:rsidP="001C61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2 класс 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72458"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>учащихся</w:t>
      </w:r>
    </w:p>
    <w:p w:rsidR="00F456E7" w:rsidRDefault="00F456E7" w:rsidP="001C61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3 класс 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72458"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>учащихся</w:t>
      </w:r>
    </w:p>
    <w:p w:rsidR="001C6169" w:rsidRDefault="00F456E7" w:rsidP="001C61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класс- 19 ученика</w:t>
      </w:r>
    </w:p>
    <w:p w:rsidR="00F456E7" w:rsidRPr="006E1900" w:rsidRDefault="00F456E7" w:rsidP="001C61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Pr="006E1900">
        <w:rPr>
          <w:rFonts w:ascii="Times New Roman" w:hAnsi="Times New Roman" w:cs="Times New Roman"/>
          <w:sz w:val="24"/>
          <w:szCs w:val="24"/>
        </w:rPr>
        <w:t xml:space="preserve">учащихся, из них </w:t>
      </w:r>
      <w:r w:rsidRPr="00F456E7">
        <w:rPr>
          <w:rFonts w:ascii="Times New Roman" w:hAnsi="Times New Roman" w:cs="Times New Roman"/>
          <w:sz w:val="24"/>
          <w:szCs w:val="24"/>
        </w:rPr>
        <w:t xml:space="preserve">73 </w:t>
      </w:r>
      <w:r w:rsidRPr="006E1900">
        <w:rPr>
          <w:rFonts w:ascii="Times New Roman" w:hAnsi="Times New Roman" w:cs="Times New Roman"/>
          <w:sz w:val="24"/>
          <w:szCs w:val="24"/>
        </w:rPr>
        <w:t>– дети железнодорожников</w:t>
      </w:r>
    </w:p>
    <w:p w:rsidR="001C6169" w:rsidRDefault="001C6169" w:rsidP="001C61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Учреждение работ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6E1900">
        <w:rPr>
          <w:rFonts w:ascii="Times New Roman" w:hAnsi="Times New Roman" w:cs="Times New Roman"/>
          <w:sz w:val="24"/>
          <w:szCs w:val="24"/>
        </w:rPr>
        <w:t xml:space="preserve">  по двум приоритетным направлениям:</w:t>
      </w:r>
    </w:p>
    <w:p w:rsidR="001C6169" w:rsidRPr="006E1900" w:rsidRDefault="001C6169" w:rsidP="001C61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1900">
        <w:rPr>
          <w:rFonts w:ascii="Times New Roman" w:hAnsi="Times New Roman" w:cs="Times New Roman"/>
          <w:sz w:val="24"/>
          <w:szCs w:val="24"/>
        </w:rPr>
        <w:t>Общеобразовательное;</w:t>
      </w:r>
    </w:p>
    <w:p w:rsidR="001C6169" w:rsidRDefault="001C6169" w:rsidP="001C61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900">
        <w:rPr>
          <w:rFonts w:ascii="Times New Roman" w:hAnsi="Times New Roman" w:cs="Times New Roman"/>
          <w:sz w:val="24"/>
          <w:szCs w:val="24"/>
        </w:rPr>
        <w:t>Художественно – эстетическое, филологическое, информационное.</w:t>
      </w:r>
    </w:p>
    <w:p w:rsidR="001C6169" w:rsidRDefault="001C6169" w:rsidP="001C61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 xml:space="preserve">Образовательный  процесс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ведется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</w:p>
    <w:p w:rsidR="001C6169" w:rsidRPr="001C6169" w:rsidRDefault="001C6169" w:rsidP="001C6169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программе «От рождения до школы» Н.Е.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начальному </w:t>
      </w:r>
      <w:r>
        <w:rPr>
          <w:rFonts w:ascii="Times New Roman" w:hAnsi="Times New Roman" w:cs="Times New Roman"/>
          <w:sz w:val="24"/>
          <w:szCs w:val="24"/>
        </w:rPr>
        <w:t xml:space="preserve">общему </w:t>
      </w:r>
      <w:r w:rsidRPr="006E1900">
        <w:rPr>
          <w:rFonts w:ascii="Times New Roman" w:hAnsi="Times New Roman" w:cs="Times New Roman"/>
          <w:sz w:val="24"/>
          <w:szCs w:val="24"/>
        </w:rPr>
        <w:t xml:space="preserve">образованию по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6E1900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Функционировали  кружки для детей дошкольного возраста: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«Маленькая мастерская» (подготовительная группа)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«В мире конструктора» (старшая группа)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«Волшебная бумага» (средняя группа)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кружковой работы были выставки детских работ для родителей и принимали участие на выставках творческих работ детей МКУК ЦДК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Аскиз.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Педагоги дополнительного образования вели внеурочную деятельность согласно направлениям </w:t>
      </w:r>
      <w:r w:rsidR="00361D14">
        <w:rPr>
          <w:rFonts w:ascii="Times New Roman" w:hAnsi="Times New Roman" w:cs="Times New Roman"/>
          <w:sz w:val="24"/>
          <w:szCs w:val="24"/>
        </w:rPr>
        <w:t>развития личности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 через кружки: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-спортивно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здоровительное  - «Юный олимпиец», «Ритмика», «Игры народов мира».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общекультурное – «Соловушка», « Танцевальные ритмы»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«Эрудиты», «Информатика»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 – «Диалог культур», «Колокольчики», «Театрал»</w:t>
      </w:r>
    </w:p>
    <w:p w:rsidR="001C6169" w:rsidRDefault="001C6169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«Хакасский язык». </w:t>
      </w:r>
    </w:p>
    <w:p w:rsidR="006B3674" w:rsidRDefault="006B3674" w:rsidP="001C61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169" w:rsidRDefault="001C6169" w:rsidP="001C6169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вели кружки для формирования общей культуры, развития интеллектуальных, физических качеств, инициативности, самостоятельности и ответственности учащихся: </w:t>
      </w:r>
    </w:p>
    <w:p w:rsidR="001C6169" w:rsidRDefault="001C6169" w:rsidP="001C6169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«Занимательная математика и увлекательный русский язык», Чиркова Т.Ю., 1 класс</w:t>
      </w:r>
    </w:p>
    <w:p w:rsidR="001C6169" w:rsidRDefault="001C6169" w:rsidP="001C6169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«Эрудиты», Золотухина Н.А., 2 класс</w:t>
      </w:r>
    </w:p>
    <w:p w:rsidR="001C6169" w:rsidRDefault="001C6169" w:rsidP="001C6169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«Русские шашки», «Юный шахматист», Ахпашева Л.Ф., 3 класс</w:t>
      </w:r>
    </w:p>
    <w:p w:rsidR="001C6169" w:rsidRDefault="001C6169" w:rsidP="001C6169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«Информатика»,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3 класс </w:t>
      </w:r>
    </w:p>
    <w:p w:rsidR="00572458" w:rsidRPr="000946FF" w:rsidRDefault="001C6169" w:rsidP="000946FF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</w:t>
      </w:r>
      <w:r w:rsidR="000946FF">
        <w:rPr>
          <w:rFonts w:ascii="Times New Roman" w:hAnsi="Times New Roman" w:cs="Times New Roman"/>
          <w:sz w:val="24"/>
          <w:szCs w:val="24"/>
        </w:rPr>
        <w:t>а», Медведева Н.Н., 4 класс.</w:t>
      </w:r>
    </w:p>
    <w:p w:rsidR="00F456E7" w:rsidRPr="006E1900" w:rsidRDefault="00F456E7" w:rsidP="00F45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>Учебно-воспитательный процесс осуществляли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</w:p>
    <w:p w:rsidR="00F456E7" w:rsidRPr="006E1900" w:rsidRDefault="00F456E7" w:rsidP="00F456E7">
      <w:pPr>
        <w:tabs>
          <w:tab w:val="left" w:pos="4650"/>
          <w:tab w:val="left" w:pos="574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8"/>
        <w:gridCol w:w="1276"/>
        <w:gridCol w:w="851"/>
        <w:gridCol w:w="850"/>
        <w:gridCol w:w="709"/>
        <w:gridCol w:w="850"/>
        <w:gridCol w:w="851"/>
        <w:gridCol w:w="850"/>
        <w:gridCol w:w="888"/>
        <w:gridCol w:w="900"/>
      </w:tblGrid>
      <w:tr w:rsidR="00F456E7" w:rsidRPr="006E1900" w:rsidTr="00F456E7">
        <w:trPr>
          <w:cantSplit/>
          <w:trHeight w:val="5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F456E7" w:rsidRPr="006E1900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E7" w:rsidRPr="006E1900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6E7" w:rsidRPr="006E1900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94978">
              <w:rPr>
                <w:rFonts w:ascii="Times New Roman" w:hAnsi="Times New Roman" w:cs="Times New Roman"/>
                <w:b/>
                <w:sz w:val="20"/>
                <w:szCs w:val="20"/>
              </w:rPr>
              <w:t>к.к.)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F456E7" w:rsidRPr="00494978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год)</w:t>
            </w:r>
          </w:p>
        </w:tc>
      </w:tr>
      <w:tr w:rsidR="00F456E7" w:rsidRPr="006E1900" w:rsidTr="00F456E7">
        <w:trPr>
          <w:cantSplit/>
          <w:trHeight w:val="14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7" w:rsidRPr="006E1900" w:rsidRDefault="00F456E7" w:rsidP="00F456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7" w:rsidRPr="006E1900" w:rsidRDefault="00F456E7" w:rsidP="00F456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7" w:rsidRPr="006E1900" w:rsidRDefault="00F456E7" w:rsidP="00F456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6E7" w:rsidRPr="00494978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978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6E7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4978">
              <w:rPr>
                <w:rFonts w:ascii="Times New Roman" w:hAnsi="Times New Roman" w:cs="Times New Roman"/>
                <w:b/>
              </w:rPr>
              <w:t xml:space="preserve">Средне </w:t>
            </w:r>
            <w:proofErr w:type="spellStart"/>
            <w:r w:rsidRPr="00494978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F456E7" w:rsidRPr="00494978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978">
              <w:rPr>
                <w:rFonts w:ascii="Times New Roman" w:hAnsi="Times New Roman" w:cs="Times New Roman"/>
                <w:b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6E7" w:rsidRPr="006E1900" w:rsidRDefault="00F456E7" w:rsidP="00F456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6E7" w:rsidRPr="006E1900" w:rsidRDefault="00F456E7" w:rsidP="00F45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E7" w:rsidRPr="006E1900" w:rsidRDefault="00F456E7" w:rsidP="00F45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E7" w:rsidRPr="006E1900" w:rsidRDefault="00F456E7" w:rsidP="00F456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Default="00F456E7" w:rsidP="00F456E7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7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56E7" w:rsidRPr="00494978" w:rsidRDefault="00F456E7" w:rsidP="00F456E7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B63D0A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B63D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6E7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3D0A">
              <w:rPr>
                <w:rFonts w:ascii="Times New Roman" w:hAnsi="Times New Roman" w:cs="Times New Roman"/>
                <w:b/>
                <w:sz w:val="18"/>
                <w:szCs w:val="18"/>
              </w:rPr>
              <w:t>Прошли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F456E7" w:rsidRPr="00217E55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2015-2016г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6E7" w:rsidRPr="00B63D0A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Будут</w:t>
            </w:r>
          </w:p>
          <w:p w:rsidR="00F456E7" w:rsidRPr="00B63D0A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B63D0A">
              <w:rPr>
                <w:rFonts w:ascii="Times New Roman" w:hAnsi="Times New Roman" w:cs="Times New Roman"/>
                <w:b/>
                <w:sz w:val="20"/>
                <w:szCs w:val="20"/>
              </w:rPr>
              <w:t>. г.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B1354C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B1354C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4B2376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4B2376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0946FF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</w:t>
            </w:r>
            <w:r w:rsidR="000946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4B2376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2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20-</w:t>
            </w: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4B2376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4B2376" w:rsidP="000946FF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6B3674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. доп. образ</w:t>
            </w:r>
            <w:r w:rsidR="006B367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DF53A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367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6B3674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6B3674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6B3674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</w:t>
            </w:r>
            <w:proofErr w:type="spellEnd"/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F456E7"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6E7" w:rsidRPr="006E1900" w:rsidTr="00F45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572458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4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494978" w:rsidRDefault="00572458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7" w:rsidRPr="006E1900" w:rsidRDefault="00F456E7" w:rsidP="00F456E7">
            <w:pPr>
              <w:tabs>
                <w:tab w:val="left" w:pos="4650"/>
                <w:tab w:val="left" w:pos="57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456E7" w:rsidRPr="006E1900" w:rsidRDefault="00F456E7" w:rsidP="00F456E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6E7" w:rsidRPr="006E1900" w:rsidRDefault="00F456E7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6E7" w:rsidRPr="006E1900" w:rsidRDefault="00F456E7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       Учреждение оснащено современными методическими и  техническими средствами: 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Видеомагнитофоны;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E1900">
        <w:rPr>
          <w:rFonts w:ascii="Times New Roman" w:hAnsi="Times New Roman" w:cs="Times New Roman"/>
          <w:sz w:val="24"/>
          <w:szCs w:val="24"/>
        </w:rPr>
        <w:t>;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Магнитофоны;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Компьютеры;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Методическая литература;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Подписные издания (более 15 журналов и газет)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Телевизоры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Видеокамера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Фотоаппарат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F456E7" w:rsidRPr="006E1900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Ноутбук</w:t>
      </w:r>
    </w:p>
    <w:p w:rsidR="00F456E7" w:rsidRPr="000946FF" w:rsidRDefault="00F456E7" w:rsidP="00F456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Системы «Волна», «Старт»</w:t>
      </w:r>
    </w:p>
    <w:p w:rsidR="00572458" w:rsidRDefault="00F456E7" w:rsidP="00F456E7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Имеются</w:t>
      </w:r>
      <w:r w:rsidRPr="006E19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1900">
        <w:rPr>
          <w:rFonts w:ascii="Times New Roman" w:hAnsi="Times New Roman" w:cs="Times New Roman"/>
          <w:sz w:val="24"/>
          <w:szCs w:val="24"/>
        </w:rPr>
        <w:t>групповые и классные комнаты, спальни, игровые; актовый, спортивный и тренажерный залы, бассейн, библиотека</w:t>
      </w:r>
      <w:r w:rsidR="004B2376">
        <w:rPr>
          <w:rFonts w:ascii="Times New Roman" w:hAnsi="Times New Roman" w:cs="Times New Roman"/>
          <w:sz w:val="24"/>
          <w:szCs w:val="24"/>
        </w:rPr>
        <w:t xml:space="preserve"> с читальным залом</w:t>
      </w:r>
      <w:r w:rsidRPr="006E19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56E7" w:rsidRPr="006E1900" w:rsidRDefault="00572458" w:rsidP="00F456E7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К</w:t>
      </w:r>
      <w:r w:rsidR="00F456E7" w:rsidRPr="006E1900">
        <w:rPr>
          <w:rFonts w:ascii="Times New Roman" w:hAnsi="Times New Roman" w:cs="Times New Roman"/>
          <w:sz w:val="24"/>
          <w:szCs w:val="24"/>
        </w:rPr>
        <w:t>абинеты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56E7" w:rsidRPr="006E1900">
        <w:rPr>
          <w:rFonts w:ascii="Times New Roman" w:hAnsi="Times New Roman" w:cs="Times New Roman"/>
          <w:sz w:val="24"/>
          <w:szCs w:val="24"/>
        </w:rPr>
        <w:t xml:space="preserve"> информатики, педагога-психолога, социального педагога,  </w:t>
      </w:r>
      <w:proofErr w:type="gramStart"/>
      <w:r w:rsidR="00F456E7" w:rsidRPr="006E1900"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 w:rsidR="00F456E7" w:rsidRPr="006E1900">
        <w:rPr>
          <w:rFonts w:ascii="Times New Roman" w:hAnsi="Times New Roman" w:cs="Times New Roman"/>
          <w:sz w:val="24"/>
          <w:szCs w:val="24"/>
        </w:rPr>
        <w:t>; театральная</w:t>
      </w:r>
      <w:r w:rsidR="00F456E7">
        <w:rPr>
          <w:rFonts w:ascii="Times New Roman" w:hAnsi="Times New Roman" w:cs="Times New Roman"/>
          <w:sz w:val="24"/>
          <w:szCs w:val="24"/>
        </w:rPr>
        <w:t xml:space="preserve"> студия</w:t>
      </w:r>
      <w:r w:rsidR="00F456E7" w:rsidRPr="006E1900">
        <w:rPr>
          <w:rFonts w:ascii="Times New Roman" w:hAnsi="Times New Roman" w:cs="Times New Roman"/>
          <w:sz w:val="24"/>
          <w:szCs w:val="24"/>
        </w:rPr>
        <w:t xml:space="preserve">. Они оснащены методическим, дидактическим материалом соответственно своему назначению, позволяющему вести образовательный  процесс качественно и на должном уровне. </w:t>
      </w:r>
    </w:p>
    <w:p w:rsidR="004D4885" w:rsidRDefault="00F456E7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885">
        <w:rPr>
          <w:rFonts w:ascii="Times New Roman" w:hAnsi="Times New Roman" w:cs="Times New Roman"/>
          <w:sz w:val="24"/>
          <w:szCs w:val="24"/>
        </w:rPr>
        <w:t xml:space="preserve">Реализация стоящих перед учреждением задач зависит от хорошо налаженного и спланированного управления учебно-образовательным процессом. </w:t>
      </w:r>
      <w:r w:rsidR="004D4885" w:rsidRPr="004D488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качества обучения и воспитания в </w:t>
      </w:r>
      <w:r w:rsidR="007E1CE5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4D4885" w:rsidRPr="004D4885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 зависит от уровня подготовки педагогов. Неоспоримо, что этот</w:t>
      </w:r>
      <w:r w:rsidR="007E1CE5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должен постоянно расти.</w:t>
      </w:r>
      <w:r w:rsidR="004D4885" w:rsidRPr="004D4885">
        <w:rPr>
          <w:rFonts w:ascii="Times New Roman" w:hAnsi="Times New Roman" w:cs="Times New Roman"/>
          <w:color w:val="000000"/>
          <w:sz w:val="24"/>
          <w:szCs w:val="24"/>
        </w:rPr>
        <w:t xml:space="preserve"> Самообразование учителя есть необходимое условие профессиональной деятельности педагога. Для того</w:t>
      </w:r>
      <w:proofErr w:type="gramStart"/>
      <w:r w:rsidR="004D4885" w:rsidRPr="004D48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D4885" w:rsidRPr="004D4885">
        <w:rPr>
          <w:rFonts w:ascii="Times New Roman" w:hAnsi="Times New Roman" w:cs="Times New Roman"/>
          <w:color w:val="000000"/>
          <w:sz w:val="24"/>
          <w:szCs w:val="24"/>
        </w:rPr>
        <w:t xml:space="preserve"> чтобы учить других нужно знать больше, чем все остальные.</w:t>
      </w:r>
      <w:r w:rsidR="007E1CE5" w:rsidRPr="007E1CE5">
        <w:rPr>
          <w:rFonts w:ascii="Times New Roman" w:hAnsi="Times New Roman" w:cs="Times New Roman"/>
          <w:sz w:val="24"/>
          <w:szCs w:val="24"/>
        </w:rPr>
        <w:t xml:space="preserve"> </w:t>
      </w:r>
      <w:r w:rsidR="007E1CE5" w:rsidRPr="004D4885">
        <w:rPr>
          <w:rFonts w:ascii="Times New Roman" w:hAnsi="Times New Roman" w:cs="Times New Roman"/>
          <w:sz w:val="24"/>
          <w:szCs w:val="24"/>
        </w:rPr>
        <w:t>Администрация учреждения создает условия для повышения  профессионального мастерства своих педагогических кадров.</w:t>
      </w:r>
    </w:p>
    <w:p w:rsidR="006B3674" w:rsidRPr="004D4885" w:rsidRDefault="006B3674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8F6" w:rsidRPr="00572458" w:rsidRDefault="007E1CE5" w:rsidP="00FD6248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 течение учебного года</w:t>
      </w:r>
      <w:r w:rsidR="00F456E7" w:rsidRPr="0057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F456E7" w:rsidRPr="005724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456E7" w:rsidRPr="00572458">
        <w:rPr>
          <w:rFonts w:ascii="Times New Roman" w:hAnsi="Times New Roman" w:cs="Times New Roman"/>
          <w:sz w:val="24"/>
          <w:szCs w:val="24"/>
        </w:rPr>
        <w:t xml:space="preserve"> в семинарах </w:t>
      </w:r>
      <w:r w:rsidR="009658F6" w:rsidRPr="00572458">
        <w:rPr>
          <w:rFonts w:ascii="Times New Roman" w:hAnsi="Times New Roman" w:cs="Times New Roman"/>
          <w:sz w:val="24"/>
          <w:szCs w:val="24"/>
        </w:rPr>
        <w:t xml:space="preserve">и конференциях </w:t>
      </w:r>
      <w:r>
        <w:rPr>
          <w:rFonts w:ascii="Times New Roman" w:hAnsi="Times New Roman" w:cs="Times New Roman"/>
          <w:sz w:val="24"/>
          <w:szCs w:val="24"/>
        </w:rPr>
        <w:t>разного уровня:</w:t>
      </w:r>
    </w:p>
    <w:tbl>
      <w:tblPr>
        <w:tblStyle w:val="a3"/>
        <w:tblW w:w="10127" w:type="dxa"/>
        <w:tblInd w:w="-360" w:type="dxa"/>
        <w:tblLook w:val="04A0"/>
      </w:tblPr>
      <w:tblGrid>
        <w:gridCol w:w="464"/>
        <w:gridCol w:w="5602"/>
        <w:gridCol w:w="1725"/>
        <w:gridCol w:w="2336"/>
      </w:tblGrid>
      <w:tr w:rsidR="00242928" w:rsidTr="00FD6248">
        <w:tc>
          <w:tcPr>
            <w:tcW w:w="464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2" w:type="dxa"/>
          </w:tcPr>
          <w:p w:rsidR="00242928" w:rsidRDefault="00242928" w:rsidP="009658F6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и название мероприятия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посетил</w:t>
            </w:r>
          </w:p>
          <w:p w:rsidR="007D2515" w:rsidRDefault="007D251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242928" w:rsidRDefault="007E1CE5" w:rsidP="009658F6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«Технология психологического просвещения педагогов и родителей в условиях внедрения ФГОС  ДОУ». Доклад</w:t>
            </w:r>
          </w:p>
        </w:tc>
        <w:tc>
          <w:tcPr>
            <w:tcW w:w="1725" w:type="dxa"/>
          </w:tcPr>
          <w:p w:rsidR="00242928" w:rsidRDefault="007E1CE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11.11.2015г</w:t>
            </w:r>
          </w:p>
        </w:tc>
        <w:tc>
          <w:tcPr>
            <w:tcW w:w="2336" w:type="dxa"/>
          </w:tcPr>
          <w:p w:rsidR="00242928" w:rsidRDefault="007E1CE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Н.Н.Кыржинакова</w:t>
            </w:r>
            <w:proofErr w:type="spellEnd"/>
          </w:p>
        </w:tc>
      </w:tr>
      <w:tr w:rsidR="007E1CE5" w:rsidTr="00FD6248">
        <w:tc>
          <w:tcPr>
            <w:tcW w:w="464" w:type="dxa"/>
          </w:tcPr>
          <w:p w:rsidR="007E1CE5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</w:tcPr>
          <w:p w:rsidR="007E1CE5" w:rsidRDefault="007E1CE5" w:rsidP="009658F6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«Психолого-педагогический инструментарий по сопровождению одаренных детей в условиях сельской школы»</w:t>
            </w:r>
          </w:p>
        </w:tc>
        <w:tc>
          <w:tcPr>
            <w:tcW w:w="1725" w:type="dxa"/>
          </w:tcPr>
          <w:p w:rsidR="007E1CE5" w:rsidRDefault="007E1CE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2515">
              <w:rPr>
                <w:rFonts w:ascii="Times New Roman" w:hAnsi="Times New Roman" w:cs="Times New Roman"/>
                <w:sz w:val="24"/>
                <w:szCs w:val="24"/>
              </w:rPr>
              <w:t xml:space="preserve"> Абакан</w:t>
            </w:r>
          </w:p>
        </w:tc>
        <w:tc>
          <w:tcPr>
            <w:tcW w:w="2336" w:type="dxa"/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7E1CE5" w:rsidRDefault="007E1CE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242928" w:rsidRDefault="00242928" w:rsidP="00491A0D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Калинино «Продуктивные виды деятельности, которые способствуют активизации сенсорного развития ребенка, моторики, пространственного восприятия  прямо и косвенно стимулируют развитие речи, воображения и мышления»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С.А.</w:t>
            </w: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Аскиз, презентация методического пособия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Аскиз, новое в аттестации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Л.Ф.Ахпашева</w:t>
            </w:r>
            <w:proofErr w:type="spellEnd"/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–Абаканского района</w:t>
            </w:r>
          </w:p>
          <w:p w:rsidR="000946FF" w:rsidRDefault="000946FF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«Психолого-педагогический инструментарий по сопровождению одаренных детей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="00503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242928" w:rsidRDefault="000946FF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11.03.2016г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Т.Ю.</w:t>
            </w: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Сацук Т.В.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Челтыгмашева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42928" w:rsidTr="00FD6248">
        <w:tc>
          <w:tcPr>
            <w:tcW w:w="464" w:type="dxa"/>
          </w:tcPr>
          <w:p w:rsidR="00242928" w:rsidRDefault="00FD6248" w:rsidP="002940A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бакан. «Современные 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родного языка с использованием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Иркичек</w:t>
            </w:r>
            <w:proofErr w:type="spellEnd"/>
            <w:r w:rsidR="000946FF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08.04.16г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Ахпашева Л.Ф.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Кыржинакова Н.Н. Презентация «Начни с себя», доклад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Челтыгмашева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42928" w:rsidTr="00FD6248">
        <w:tc>
          <w:tcPr>
            <w:tcW w:w="464" w:type="dxa"/>
          </w:tcPr>
          <w:p w:rsidR="00242928" w:rsidRDefault="00FD6248" w:rsidP="002940A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инклюзивного образования на уровне дошкольного образования»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18.05.16г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С.А.</w:t>
            </w: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</w:tcPr>
          <w:p w:rsidR="00242928" w:rsidRDefault="00242928" w:rsidP="00E50E8D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– семинар « XV Международные педагогические чтения «Гуманная педагогика: Воспитыва</w:t>
            </w:r>
            <w:r w:rsidR="00E50E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моральном климате памяти»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19.04.16г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Н.А.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Т.Ю.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Д.И.</w:t>
            </w:r>
          </w:p>
          <w:p w:rsidR="005036A7" w:rsidRDefault="005036A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28" w:rsidTr="00FD6248">
        <w:tc>
          <w:tcPr>
            <w:tcW w:w="464" w:type="dxa"/>
          </w:tcPr>
          <w:p w:rsidR="00242928" w:rsidRDefault="00FD624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практическая конференция «Сохранение и развитие языков и культуры коренных народов Сибири»</w:t>
            </w:r>
          </w:p>
        </w:tc>
        <w:tc>
          <w:tcPr>
            <w:tcW w:w="1725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мая 2016г</w:t>
            </w:r>
          </w:p>
        </w:tc>
        <w:tc>
          <w:tcPr>
            <w:tcW w:w="2336" w:type="dxa"/>
          </w:tcPr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Ахпашева Л.Ф.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Кыржинакова Н.Н.</w:t>
            </w:r>
          </w:p>
          <w:p w:rsidR="00242928" w:rsidRDefault="002429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Т.Ю.</w:t>
            </w:r>
          </w:p>
        </w:tc>
      </w:tr>
      <w:tr w:rsidR="005036A7" w:rsidTr="00FD6248">
        <w:tc>
          <w:tcPr>
            <w:tcW w:w="464" w:type="dxa"/>
          </w:tcPr>
          <w:p w:rsidR="005036A7" w:rsidRDefault="005036A7" w:rsidP="00FD624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«Интеллектуальная недостаточность и задержка психического развития у дошкольников»</w:t>
            </w:r>
          </w:p>
        </w:tc>
        <w:tc>
          <w:tcPr>
            <w:tcW w:w="1725" w:type="dxa"/>
          </w:tcPr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336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Н.Н.Кыржинакова</w:t>
            </w:r>
            <w:proofErr w:type="spellEnd"/>
          </w:p>
        </w:tc>
      </w:tr>
      <w:tr w:rsidR="005036A7" w:rsidTr="00FD6248">
        <w:tc>
          <w:tcPr>
            <w:tcW w:w="464" w:type="dxa"/>
          </w:tcPr>
          <w:p w:rsidR="005036A7" w:rsidRDefault="005036A7" w:rsidP="00FD624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2" w:type="dxa"/>
          </w:tcPr>
          <w:p w:rsidR="005036A7" w:rsidRPr="0090038C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–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 Шоу», </w:t>
            </w:r>
          </w:p>
        </w:tc>
        <w:tc>
          <w:tcPr>
            <w:tcW w:w="1725" w:type="dxa"/>
          </w:tcPr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Диплом. </w:t>
            </w:r>
          </w:p>
        </w:tc>
        <w:tc>
          <w:tcPr>
            <w:tcW w:w="2336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В.Г.Дмитриева</w:t>
            </w:r>
          </w:p>
        </w:tc>
      </w:tr>
      <w:tr w:rsidR="005036A7" w:rsidTr="00FD6248">
        <w:tc>
          <w:tcPr>
            <w:tcW w:w="464" w:type="dxa"/>
          </w:tcPr>
          <w:p w:rsidR="005036A7" w:rsidRDefault="005036A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HHAPPY</w:t>
            </w: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самые новые программы проведения праздников М. Ананьина</w:t>
            </w:r>
          </w:p>
        </w:tc>
        <w:tc>
          <w:tcPr>
            <w:tcW w:w="1725" w:type="dxa"/>
          </w:tcPr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Диплом. 08.10.2015г</w:t>
            </w:r>
          </w:p>
        </w:tc>
        <w:tc>
          <w:tcPr>
            <w:tcW w:w="2336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В.Г.Дмитриева</w:t>
            </w:r>
          </w:p>
        </w:tc>
      </w:tr>
      <w:tr w:rsidR="005036A7" w:rsidTr="00FD6248">
        <w:tc>
          <w:tcPr>
            <w:tcW w:w="464" w:type="dxa"/>
          </w:tcPr>
          <w:p w:rsidR="005036A7" w:rsidRDefault="005036A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калейдоскоп</w:t>
            </w:r>
          </w:p>
        </w:tc>
        <w:tc>
          <w:tcPr>
            <w:tcW w:w="1725" w:type="dxa"/>
          </w:tcPr>
          <w:p w:rsidR="005036A7" w:rsidRDefault="005036A7" w:rsidP="00503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036A7" w:rsidRDefault="005036A7" w:rsidP="0050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Е.П.Мухагулашвили</w:t>
            </w:r>
            <w:proofErr w:type="spellEnd"/>
          </w:p>
        </w:tc>
      </w:tr>
      <w:tr w:rsidR="005036A7" w:rsidTr="00FD6248">
        <w:tc>
          <w:tcPr>
            <w:tcW w:w="464" w:type="dxa"/>
          </w:tcPr>
          <w:p w:rsidR="005036A7" w:rsidRDefault="005036A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</w:tcPr>
          <w:p w:rsidR="005036A7" w:rsidRDefault="00E50E8D" w:rsidP="00DF53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5036A7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рабочей программы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</w:tc>
        <w:tc>
          <w:tcPr>
            <w:tcW w:w="1725" w:type="dxa"/>
          </w:tcPr>
          <w:p w:rsidR="005036A7" w:rsidRDefault="00E50E8D" w:rsidP="00A51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20.09.2015г</w:t>
            </w:r>
          </w:p>
        </w:tc>
        <w:tc>
          <w:tcPr>
            <w:tcW w:w="2336" w:type="dxa"/>
          </w:tcPr>
          <w:p w:rsidR="005036A7" w:rsidRDefault="00E50E8D" w:rsidP="00DF53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Чиркова</w:t>
            </w:r>
          </w:p>
        </w:tc>
      </w:tr>
    </w:tbl>
    <w:p w:rsidR="00F456E7" w:rsidRDefault="00F456E7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628" w:rsidRDefault="003B5AB2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к</w:t>
      </w:r>
      <w:r w:rsidR="00215628">
        <w:rPr>
          <w:rFonts w:ascii="Times New Roman" w:hAnsi="Times New Roman" w:cs="Times New Roman"/>
          <w:sz w:val="24"/>
          <w:szCs w:val="24"/>
        </w:rPr>
        <w:t>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45"/>
        <w:gridCol w:w="4659"/>
        <w:gridCol w:w="1276"/>
        <w:gridCol w:w="1559"/>
        <w:gridCol w:w="1950"/>
      </w:tblGrid>
      <w:tr w:rsidR="00215628" w:rsidTr="00CE7B7E">
        <w:tc>
          <w:tcPr>
            <w:tcW w:w="445" w:type="dxa"/>
          </w:tcPr>
          <w:p w:rsidR="00215628" w:rsidRDefault="00215628" w:rsidP="00215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9" w:type="dxa"/>
          </w:tcPr>
          <w:p w:rsidR="00215628" w:rsidRDefault="00215628" w:rsidP="00215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215628" w:rsidRDefault="00215628" w:rsidP="00215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15628" w:rsidRDefault="00215628" w:rsidP="00215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0" w:type="dxa"/>
          </w:tcPr>
          <w:p w:rsidR="00215628" w:rsidRDefault="00215628" w:rsidP="00215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</w:tc>
      </w:tr>
      <w:tr w:rsidR="00215628" w:rsidTr="00CE7B7E">
        <w:tc>
          <w:tcPr>
            <w:tcW w:w="445" w:type="dxa"/>
          </w:tcPr>
          <w:p w:rsidR="00215628" w:rsidRDefault="00215628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215628" w:rsidRDefault="00215628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психологического тренинга в школе»</w:t>
            </w:r>
          </w:p>
        </w:tc>
        <w:tc>
          <w:tcPr>
            <w:tcW w:w="1276" w:type="dxa"/>
          </w:tcPr>
          <w:p w:rsidR="00215628" w:rsidRDefault="00700CD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59" w:type="dxa"/>
          </w:tcPr>
          <w:p w:rsidR="00215628" w:rsidRDefault="00215628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458" w:rsidRDefault="00572458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  <w:r w:rsidR="00CE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BA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950" w:type="dxa"/>
          </w:tcPr>
          <w:p w:rsidR="00215628" w:rsidRDefault="00215628" w:rsidP="0057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572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ыржинакова</w:t>
            </w:r>
            <w:proofErr w:type="spellEnd"/>
          </w:p>
        </w:tc>
      </w:tr>
      <w:tr w:rsidR="00215628" w:rsidTr="00CE7B7E">
        <w:tc>
          <w:tcPr>
            <w:tcW w:w="445" w:type="dxa"/>
          </w:tcPr>
          <w:p w:rsidR="00215628" w:rsidRDefault="00215628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215628" w:rsidRDefault="00491A0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методической деятельности.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процесса», 72ч</w:t>
            </w:r>
          </w:p>
        </w:tc>
        <w:tc>
          <w:tcPr>
            <w:tcW w:w="1276" w:type="dxa"/>
          </w:tcPr>
          <w:p w:rsidR="00215628" w:rsidRDefault="003B5AB2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215628" w:rsidRDefault="00491A0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A8D" w:rsidRDefault="001F6A8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сетября</w:t>
            </w:r>
            <w:proofErr w:type="spellEnd"/>
          </w:p>
        </w:tc>
        <w:tc>
          <w:tcPr>
            <w:tcW w:w="1950" w:type="dxa"/>
          </w:tcPr>
          <w:p w:rsidR="00215628" w:rsidRDefault="001F6A8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Т.В.</w:t>
            </w:r>
          </w:p>
        </w:tc>
      </w:tr>
      <w:tr w:rsidR="00215628" w:rsidTr="00CE7B7E">
        <w:tc>
          <w:tcPr>
            <w:tcW w:w="445" w:type="dxa"/>
          </w:tcPr>
          <w:p w:rsidR="00215628" w:rsidRDefault="00491A0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215628" w:rsidRDefault="00491A0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педагогов с родителями как условие реализации ФГОС дошкольного образования», 36 ч</w:t>
            </w:r>
          </w:p>
        </w:tc>
        <w:tc>
          <w:tcPr>
            <w:tcW w:w="1276" w:type="dxa"/>
          </w:tcPr>
          <w:p w:rsidR="00215628" w:rsidRDefault="003B5AB2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215628" w:rsidRDefault="001F6A8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F6A8D" w:rsidRDefault="001F6A8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950" w:type="dxa"/>
          </w:tcPr>
          <w:p w:rsidR="00215628" w:rsidRDefault="001F6A8D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Т.В.</w:t>
            </w:r>
          </w:p>
        </w:tc>
      </w:tr>
    </w:tbl>
    <w:p w:rsidR="00F456E7" w:rsidRPr="00B077A9" w:rsidRDefault="00F456E7" w:rsidP="00FD6248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09D3" w:rsidRDefault="00F456E7" w:rsidP="00F456E7">
      <w:pPr>
        <w:tabs>
          <w:tab w:val="left" w:pos="-142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</w:t>
      </w:r>
      <w:r w:rsidR="00120087">
        <w:rPr>
          <w:rFonts w:ascii="Times New Roman" w:hAnsi="Times New Roman" w:cs="Times New Roman"/>
          <w:sz w:val="24"/>
          <w:szCs w:val="24"/>
        </w:rPr>
        <w:t xml:space="preserve"> Были подготовлены работы для печати по обобщению опыта</w:t>
      </w:r>
      <w:r w:rsidRPr="006E19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60" w:type="dxa"/>
        <w:tblLook w:val="04A0"/>
      </w:tblPr>
      <w:tblGrid>
        <w:gridCol w:w="466"/>
        <w:gridCol w:w="4752"/>
        <w:gridCol w:w="2543"/>
        <w:gridCol w:w="2170"/>
      </w:tblGrid>
      <w:tr w:rsidR="00D609D3" w:rsidTr="00120087">
        <w:tc>
          <w:tcPr>
            <w:tcW w:w="466" w:type="dxa"/>
          </w:tcPr>
          <w:p w:rsidR="00D609D3" w:rsidRDefault="00D609D3" w:rsidP="00D609D3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2" w:type="dxa"/>
          </w:tcPr>
          <w:p w:rsidR="00D609D3" w:rsidRDefault="00D609D3" w:rsidP="00D609D3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dxa"/>
          </w:tcPr>
          <w:p w:rsidR="00D609D3" w:rsidRDefault="00D609D3" w:rsidP="00D609D3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70" w:type="dxa"/>
          </w:tcPr>
          <w:p w:rsidR="00D609D3" w:rsidRDefault="00D609D3" w:rsidP="00D609D3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</w:tc>
      </w:tr>
      <w:tr w:rsidR="00D609D3" w:rsidTr="00120087">
        <w:tc>
          <w:tcPr>
            <w:tcW w:w="466" w:type="dxa"/>
          </w:tcPr>
          <w:p w:rsidR="00D609D3" w:rsidRDefault="002156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D609D3" w:rsidRDefault="002156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«Растим патриотов»</w:t>
            </w:r>
          </w:p>
        </w:tc>
        <w:tc>
          <w:tcPr>
            <w:tcW w:w="2543" w:type="dxa"/>
          </w:tcPr>
          <w:p w:rsidR="00D609D3" w:rsidRDefault="002156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«Открытый урок»</w:t>
            </w:r>
          </w:p>
        </w:tc>
        <w:tc>
          <w:tcPr>
            <w:tcW w:w="2170" w:type="dxa"/>
          </w:tcPr>
          <w:p w:rsidR="00D609D3" w:rsidRDefault="002156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Н.Н.Кыржинакова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628" w:rsidRDefault="00215628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</w:p>
        </w:tc>
      </w:tr>
    </w:tbl>
    <w:p w:rsidR="00D609D3" w:rsidRPr="00361D14" w:rsidRDefault="00361D14" w:rsidP="00361D14">
      <w:pPr>
        <w:pStyle w:val="a4"/>
        <w:spacing w:before="150" w:beforeAutospacing="0" w:after="150" w:afterAutospacing="0"/>
        <w:ind w:left="-284" w:right="150" w:firstLine="210"/>
        <w:contextualSpacing/>
        <w:jc w:val="both"/>
        <w:rPr>
          <w:color w:val="000000"/>
        </w:rPr>
      </w:pPr>
      <w:r>
        <w:t xml:space="preserve"> </w:t>
      </w:r>
      <w:r w:rsidRPr="005E028E">
        <w:rPr>
          <w:color w:val="000000"/>
        </w:rPr>
        <w:t>С появлением в работе учителя компьютера и Интернета</w:t>
      </w:r>
      <w:r w:rsidR="005036A7">
        <w:rPr>
          <w:color w:val="000000"/>
        </w:rPr>
        <w:t>,</w:t>
      </w:r>
      <w:r w:rsidRPr="005E028E">
        <w:rPr>
          <w:color w:val="000000"/>
        </w:rPr>
        <w:t xml:space="preserve"> значительно повышаются возможности учительского </w:t>
      </w:r>
      <w:proofErr w:type="gramStart"/>
      <w:r w:rsidRPr="005E028E">
        <w:rPr>
          <w:color w:val="000000"/>
        </w:rPr>
        <w:t>самообразования</w:t>
      </w:r>
      <w:proofErr w:type="gramEnd"/>
      <w:r w:rsidR="004D4885" w:rsidRPr="004D4885">
        <w:t xml:space="preserve"> </w:t>
      </w:r>
      <w:r w:rsidR="004D4885">
        <w:t>и он является информационным средством обучения</w:t>
      </w:r>
      <w:r w:rsidRPr="005E028E">
        <w:rPr>
          <w:color w:val="000000"/>
        </w:rPr>
        <w:t xml:space="preserve">. </w:t>
      </w:r>
      <w:r>
        <w:rPr>
          <w:color w:val="000000"/>
        </w:rPr>
        <w:t>Педагоги имею</w:t>
      </w:r>
      <w:r w:rsidR="005036A7">
        <w:rPr>
          <w:color w:val="000000"/>
        </w:rPr>
        <w:t>т свои</w:t>
      </w:r>
      <w:r>
        <w:rPr>
          <w:color w:val="000000"/>
        </w:rPr>
        <w:t xml:space="preserve"> сайты и размещают материалы своего опыта: наглядные материалы для уроков, проектные работы, размещены разработки внеклассных мероприятий.</w:t>
      </w:r>
      <w:r w:rsidR="004D4885">
        <w:t xml:space="preserve"> ИКТ </w:t>
      </w:r>
      <w:proofErr w:type="gramStart"/>
      <w:r w:rsidR="004D4885">
        <w:t>представляет широкие возможности</w:t>
      </w:r>
      <w:proofErr w:type="gramEnd"/>
      <w:r w:rsidR="004D4885">
        <w:t xml:space="preserve"> при подготовке, организации, проведения урока и контроле учебной деятельности учащихся, способствует сделать учебный материал доступным для понимания, активизирует познавательную деятельность обучающихся, помогает проводить уроки на более высоком эмоциональном уровне. Это </w:t>
      </w:r>
      <w:r w:rsidR="004D4885">
        <w:rPr>
          <w:lang w:val="en-US"/>
        </w:rPr>
        <w:t>PowerPoint</w:t>
      </w:r>
      <w:r w:rsidR="004D4885">
        <w:t xml:space="preserve">, тренажёры, тестовые задания. </w:t>
      </w:r>
    </w:p>
    <w:p w:rsidR="006E29CC" w:rsidRDefault="00F456E7" w:rsidP="00E50E8D">
      <w:pPr>
        <w:tabs>
          <w:tab w:val="left" w:pos="-142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 </w:t>
      </w:r>
      <w:r w:rsidR="00E50E8D">
        <w:rPr>
          <w:rFonts w:ascii="Times New Roman" w:hAnsi="Times New Roman" w:cs="Times New Roman"/>
          <w:sz w:val="24"/>
          <w:szCs w:val="24"/>
        </w:rPr>
        <w:t xml:space="preserve">  </w:t>
      </w:r>
      <w:r w:rsidRPr="006E1900">
        <w:rPr>
          <w:rFonts w:ascii="Times New Roman" w:hAnsi="Times New Roman" w:cs="Times New Roman"/>
          <w:sz w:val="24"/>
          <w:szCs w:val="24"/>
        </w:rPr>
        <w:t>Большую роль в повышении профессиональной компетентности играет педсовет, который рассматривает вопросы совершенствования учебно-воспитательного процесса, стимулирует творчество и поиск педагогов, создает в коллективе атмосферу доверия, взаимопонимания и уважения. Обобщив опыт прошлых лет, педагоги вели работу по темам:</w:t>
      </w:r>
    </w:p>
    <w:p w:rsidR="00F456E7" w:rsidRDefault="006E29CC" w:rsidP="006E29CC">
      <w:pPr>
        <w:tabs>
          <w:tab w:val="left" w:pos="-142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1.Перспективы работы на 2015-2016 учебный год</w:t>
      </w:r>
      <w:r w:rsidR="00F456E7" w:rsidRPr="006E1900">
        <w:rPr>
          <w:rFonts w:ascii="Times New Roman" w:hAnsi="Times New Roman" w:cs="Times New Roman"/>
          <w:sz w:val="24"/>
          <w:szCs w:val="24"/>
        </w:rPr>
        <w:t xml:space="preserve"> (Август). </w:t>
      </w:r>
    </w:p>
    <w:p w:rsidR="006E29CC" w:rsidRDefault="006E29CC" w:rsidP="006E29CC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2.Система планирования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ОУ в соответствии с ФГОС (октябрь)</w:t>
      </w:r>
    </w:p>
    <w:p w:rsidR="006E29CC" w:rsidRDefault="006E29CC" w:rsidP="006E29CC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Инновационные подходы к созданию и совершенствованию развивающей предметно-пространственной среды в ОУ </w:t>
      </w:r>
      <w:r w:rsidR="000979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ФГОС (декабрь)</w:t>
      </w:r>
    </w:p>
    <w:p w:rsidR="006E29CC" w:rsidRDefault="006E29CC" w:rsidP="006E29CC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 проектов как средство разработки и внедрения педагогических инноваций в образовательный процесс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арт)</w:t>
      </w:r>
      <w:r w:rsidR="00AA0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B1A" w:rsidRDefault="00AA0B1A" w:rsidP="006E29CC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B1A">
        <w:rPr>
          <w:rFonts w:ascii="Times New Roman" w:hAnsi="Times New Roman" w:cs="Times New Roman"/>
          <w:i/>
          <w:sz w:val="24"/>
          <w:szCs w:val="24"/>
        </w:rPr>
        <w:t>Доклад «</w:t>
      </w:r>
      <w:r>
        <w:rPr>
          <w:rFonts w:ascii="Times New Roman" w:hAnsi="Times New Roman" w:cs="Times New Roman"/>
          <w:i/>
          <w:sz w:val="24"/>
          <w:szCs w:val="24"/>
        </w:rPr>
        <w:t>Типы и виды прое</w:t>
      </w:r>
      <w:r w:rsidRPr="00AA0B1A">
        <w:rPr>
          <w:rFonts w:ascii="Times New Roman" w:hAnsi="Times New Roman" w:cs="Times New Roman"/>
          <w:i/>
          <w:sz w:val="24"/>
          <w:szCs w:val="24"/>
        </w:rPr>
        <w:t>ктов»</w:t>
      </w:r>
      <w:r w:rsidR="00E50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Деляева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Л.Г.</w:t>
      </w:r>
    </w:p>
    <w:p w:rsidR="00E50E8D" w:rsidRPr="00AA0B1A" w:rsidRDefault="00E50E8D" w:rsidP="006E29CC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 «Метод проектов на уроках физической культуры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итрофанов Д.И.</w:t>
      </w:r>
    </w:p>
    <w:p w:rsidR="006E29CC" w:rsidRPr="006E1900" w:rsidRDefault="006E29CC" w:rsidP="006E29CC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Итоги работы за 2015 -2016 учебный год (май)</w:t>
      </w:r>
    </w:p>
    <w:p w:rsidR="00F456E7" w:rsidRPr="006E1900" w:rsidRDefault="00F456E7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и качества знаний, полученные при использовании различных форм контроля: контрольных работ, тестов, контрольных срезов по прошедшим темам показали, что учебно-образовательный проце</w:t>
      </w:r>
      <w:proofErr w:type="gramStart"/>
      <w:r w:rsidRPr="006E1900">
        <w:rPr>
          <w:rFonts w:ascii="Times New Roman" w:hAnsi="Times New Roman" w:cs="Times New Roman"/>
          <w:sz w:val="24"/>
          <w:szCs w:val="24"/>
        </w:rPr>
        <w:t>сс спл</w:t>
      </w:r>
      <w:proofErr w:type="gramEnd"/>
      <w:r w:rsidRPr="006E1900">
        <w:rPr>
          <w:rFonts w:ascii="Times New Roman" w:hAnsi="Times New Roman" w:cs="Times New Roman"/>
          <w:sz w:val="24"/>
          <w:szCs w:val="24"/>
        </w:rPr>
        <w:t>анирован правильно и государственный образовательный стандарт выдерживается.</w:t>
      </w:r>
    </w:p>
    <w:p w:rsidR="00F456E7" w:rsidRDefault="00F456E7" w:rsidP="00F456E7">
      <w:pPr>
        <w:tabs>
          <w:tab w:val="left" w:pos="-142"/>
        </w:tabs>
        <w:spacing w:line="240" w:lineRule="auto"/>
        <w:ind w:left="-360"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</w:t>
      </w:r>
      <w:r w:rsidRPr="006E1900">
        <w:rPr>
          <w:rFonts w:ascii="Times New Roman" w:hAnsi="Times New Roman" w:cs="Times New Roman"/>
          <w:sz w:val="24"/>
          <w:szCs w:val="24"/>
        </w:rPr>
        <w:t xml:space="preserve"> </w:t>
      </w:r>
      <w:r w:rsidR="004579C9">
        <w:rPr>
          <w:rFonts w:ascii="Times New Roman" w:hAnsi="Times New Roman" w:cs="Times New Roman"/>
          <w:sz w:val="24"/>
          <w:szCs w:val="24"/>
        </w:rPr>
        <w:t xml:space="preserve">в сравнении за два года </w:t>
      </w:r>
      <w:r w:rsidRPr="006E1900">
        <w:rPr>
          <w:rFonts w:ascii="Times New Roman" w:hAnsi="Times New Roman" w:cs="Times New Roman"/>
          <w:sz w:val="24"/>
          <w:szCs w:val="24"/>
        </w:rPr>
        <w:t>показали:</w:t>
      </w:r>
    </w:p>
    <w:p w:rsidR="004579C9" w:rsidRPr="006E1900" w:rsidRDefault="004579C9" w:rsidP="00F456E7">
      <w:pPr>
        <w:tabs>
          <w:tab w:val="left" w:pos="-142"/>
        </w:tabs>
        <w:spacing w:line="240" w:lineRule="auto"/>
        <w:ind w:left="-360"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60" w:type="dxa"/>
        <w:tblLook w:val="04A0"/>
      </w:tblPr>
      <w:tblGrid>
        <w:gridCol w:w="468"/>
        <w:gridCol w:w="3686"/>
        <w:gridCol w:w="3024"/>
        <w:gridCol w:w="2393"/>
      </w:tblGrid>
      <w:tr w:rsidR="004579C9" w:rsidTr="004579C9">
        <w:tc>
          <w:tcPr>
            <w:tcW w:w="468" w:type="dxa"/>
          </w:tcPr>
          <w:p w:rsidR="004579C9" w:rsidRDefault="004579C9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024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9C9" w:rsidTr="004579C9">
        <w:tc>
          <w:tcPr>
            <w:tcW w:w="468" w:type="dxa"/>
          </w:tcPr>
          <w:p w:rsidR="004579C9" w:rsidRDefault="004579C9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</w:tr>
      <w:tr w:rsidR="004579C9" w:rsidTr="004579C9">
        <w:tc>
          <w:tcPr>
            <w:tcW w:w="468" w:type="dxa"/>
          </w:tcPr>
          <w:p w:rsidR="004579C9" w:rsidRDefault="004579C9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4579C9" w:rsidTr="004579C9">
        <w:tc>
          <w:tcPr>
            <w:tcW w:w="468" w:type="dxa"/>
          </w:tcPr>
          <w:p w:rsidR="004579C9" w:rsidRDefault="004579C9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4579C9" w:rsidTr="004579C9">
        <w:tc>
          <w:tcPr>
            <w:tcW w:w="468" w:type="dxa"/>
          </w:tcPr>
          <w:p w:rsidR="004579C9" w:rsidRDefault="004579C9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24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93" w:type="dxa"/>
          </w:tcPr>
          <w:p w:rsidR="004579C9" w:rsidRDefault="004579C9" w:rsidP="004579C9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</w:tbl>
    <w:p w:rsidR="00687AC7" w:rsidRDefault="007D2515" w:rsidP="007D2515">
      <w:pPr>
        <w:tabs>
          <w:tab w:val="left" w:pos="-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674" w:rsidRDefault="006B3674" w:rsidP="007D2515">
      <w:pPr>
        <w:tabs>
          <w:tab w:val="left" w:pos="-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7D2515">
      <w:pPr>
        <w:tabs>
          <w:tab w:val="left" w:pos="-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15" w:rsidRDefault="00687AC7" w:rsidP="007D2515">
      <w:pPr>
        <w:tabs>
          <w:tab w:val="left" w:pos="-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2515">
        <w:rPr>
          <w:rFonts w:ascii="Times New Roman" w:hAnsi="Times New Roman" w:cs="Times New Roman"/>
          <w:sz w:val="24"/>
          <w:szCs w:val="24"/>
        </w:rPr>
        <w:t xml:space="preserve"> Учителя ведут постоянно работу по повышению грамотного чтения по литературному чтению.  Правильное чтение помогает безошибочно писать работы по русскому языку, грамотно оформлять сочинения и изложения, а так же осмысленное чтение позволяет понять смысл задачи и правильно её решить. Ученики первого класса в первом полугодии не аттестуются. Но идет наблюдение за выполнением учебного процесса. Семь учащихся уже могут читать словами, четыре ученика </w:t>
      </w:r>
      <w:proofErr w:type="gramStart"/>
      <w:r w:rsidR="007D2515">
        <w:rPr>
          <w:rFonts w:ascii="Times New Roman" w:hAnsi="Times New Roman" w:cs="Times New Roman"/>
          <w:sz w:val="24"/>
          <w:szCs w:val="24"/>
        </w:rPr>
        <w:t>читают</w:t>
      </w:r>
      <w:proofErr w:type="gramEnd"/>
      <w:r w:rsidR="007D2515">
        <w:rPr>
          <w:rFonts w:ascii="Times New Roman" w:hAnsi="Times New Roman" w:cs="Times New Roman"/>
          <w:sz w:val="24"/>
          <w:szCs w:val="24"/>
        </w:rPr>
        <w:t xml:space="preserve"> складывая буквы, остальные применяют слоговое чтение. </w:t>
      </w:r>
    </w:p>
    <w:p w:rsidR="007D2515" w:rsidRDefault="007D2515" w:rsidP="00687AC7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60" w:type="dxa"/>
        <w:tblLook w:val="04A0"/>
      </w:tblPr>
      <w:tblGrid>
        <w:gridCol w:w="547"/>
        <w:gridCol w:w="2565"/>
        <w:gridCol w:w="792"/>
        <w:gridCol w:w="822"/>
        <w:gridCol w:w="792"/>
        <w:gridCol w:w="927"/>
        <w:gridCol w:w="1056"/>
        <w:gridCol w:w="792"/>
        <w:gridCol w:w="792"/>
        <w:gridCol w:w="846"/>
      </w:tblGrid>
      <w:tr w:rsidR="00687AC7" w:rsidTr="00687AC7">
        <w:tc>
          <w:tcPr>
            <w:tcW w:w="547" w:type="dxa"/>
            <w:vMerge w:val="restart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5" w:type="dxa"/>
            <w:vMerge w:val="restart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 (темп, выразительность, осмысленность)</w:t>
            </w:r>
          </w:p>
        </w:tc>
        <w:tc>
          <w:tcPr>
            <w:tcW w:w="6819" w:type="dxa"/>
            <w:gridSpan w:val="8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87AC7" w:rsidTr="00687AC7">
        <w:tc>
          <w:tcPr>
            <w:tcW w:w="547" w:type="dxa"/>
            <w:vMerge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719" w:type="dxa"/>
            <w:gridSpan w:val="2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8" w:type="dxa"/>
            <w:gridSpan w:val="2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38" w:type="dxa"/>
            <w:gridSpan w:val="2"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87AC7" w:rsidTr="00687AC7">
        <w:tc>
          <w:tcPr>
            <w:tcW w:w="547" w:type="dxa"/>
            <w:vMerge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687AC7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</w:p>
          <w:p w:rsidR="00687AC7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</w:tr>
      <w:tr w:rsidR="00687AC7" w:rsidTr="00687AC7">
        <w:tc>
          <w:tcPr>
            <w:tcW w:w="547" w:type="dxa"/>
          </w:tcPr>
          <w:p w:rsidR="007D251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7D251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AC7" w:rsidTr="00687AC7">
        <w:tc>
          <w:tcPr>
            <w:tcW w:w="547" w:type="dxa"/>
          </w:tcPr>
          <w:p w:rsidR="007D2515" w:rsidRDefault="007D2515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7D2515" w:rsidRDefault="007D2515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D2515" w:rsidRPr="00687AC7" w:rsidRDefault="00687AC7" w:rsidP="00687AC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D2515" w:rsidRPr="00687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D2515" w:rsidRPr="007D2515" w:rsidRDefault="007D2515" w:rsidP="007D251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Pr="007D2515" w:rsidRDefault="007D2515" w:rsidP="007D2515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D2515" w:rsidRPr="007D2515" w:rsidRDefault="007D2515" w:rsidP="007D2515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687AC7" w:rsidTr="00687AC7">
        <w:tc>
          <w:tcPr>
            <w:tcW w:w="547" w:type="dxa"/>
          </w:tcPr>
          <w:p w:rsidR="007D2515" w:rsidRDefault="007D2515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7D2515" w:rsidRDefault="007D2515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687AC7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D2515" w:rsidRDefault="007D2515" w:rsidP="007D251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3674" w:rsidRDefault="006B3674" w:rsidP="00B56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D05" w:rsidRPr="00B56D05" w:rsidRDefault="00B56D05" w:rsidP="00B56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D05">
        <w:rPr>
          <w:rFonts w:ascii="Times New Roman" w:hAnsi="Times New Roman" w:cs="Times New Roman"/>
          <w:sz w:val="24"/>
          <w:szCs w:val="24"/>
        </w:rPr>
        <w:t xml:space="preserve">Сводная таблица по качеству знаний по школе </w:t>
      </w:r>
    </w:p>
    <w:p w:rsidR="00B56D05" w:rsidRPr="00B56D05" w:rsidRDefault="00B56D05" w:rsidP="006B36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D05">
        <w:rPr>
          <w:rFonts w:ascii="Times New Roman" w:hAnsi="Times New Roman" w:cs="Times New Roman"/>
          <w:sz w:val="24"/>
          <w:szCs w:val="24"/>
        </w:rPr>
        <w:t xml:space="preserve">за 2015- 2016 учебный год </w:t>
      </w:r>
    </w:p>
    <w:tbl>
      <w:tblPr>
        <w:tblStyle w:val="a3"/>
        <w:tblW w:w="10598" w:type="dxa"/>
        <w:tblInd w:w="-1036" w:type="dxa"/>
        <w:tblLayout w:type="fixed"/>
        <w:tblLook w:val="04A0"/>
      </w:tblPr>
      <w:tblGrid>
        <w:gridCol w:w="959"/>
        <w:gridCol w:w="850"/>
        <w:gridCol w:w="709"/>
        <w:gridCol w:w="709"/>
        <w:gridCol w:w="709"/>
        <w:gridCol w:w="850"/>
        <w:gridCol w:w="709"/>
        <w:gridCol w:w="992"/>
        <w:gridCol w:w="992"/>
        <w:gridCol w:w="851"/>
        <w:gridCol w:w="709"/>
        <w:gridCol w:w="708"/>
        <w:gridCol w:w="851"/>
      </w:tblGrid>
      <w:tr w:rsidR="00B56D05" w:rsidTr="00B56D05">
        <w:trPr>
          <w:trHeight w:val="525"/>
        </w:trPr>
        <w:tc>
          <w:tcPr>
            <w:tcW w:w="959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709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709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Мал-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992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</w:p>
        </w:tc>
        <w:tc>
          <w:tcPr>
            <w:tcW w:w="992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</w:p>
        </w:tc>
        <w:tc>
          <w:tcPr>
            <w:tcW w:w="851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пев</w:t>
            </w:r>
            <w:proofErr w:type="gramEnd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851" w:type="dxa"/>
            <w:vMerge w:val="restart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Дети ж/</w:t>
            </w:r>
            <w:proofErr w:type="spellStart"/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B56D05" w:rsidTr="00B56D05">
        <w:trPr>
          <w:trHeight w:val="435"/>
        </w:trPr>
        <w:tc>
          <w:tcPr>
            <w:tcW w:w="959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05" w:rsidTr="00B56D05">
        <w:tc>
          <w:tcPr>
            <w:tcW w:w="95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6D05" w:rsidTr="00B56D05">
        <w:tc>
          <w:tcPr>
            <w:tcW w:w="95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6D05" w:rsidRPr="00B56D05" w:rsidRDefault="00B56D05" w:rsidP="00B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6D05" w:rsidTr="00B56D05">
        <w:tc>
          <w:tcPr>
            <w:tcW w:w="95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56D05" w:rsidRPr="00B56D05" w:rsidRDefault="00B56D05" w:rsidP="00B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D05" w:rsidTr="00B56D05">
        <w:tc>
          <w:tcPr>
            <w:tcW w:w="95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6D05" w:rsidTr="00B56D05">
        <w:tc>
          <w:tcPr>
            <w:tcW w:w="95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56D05" w:rsidRPr="00B56D05" w:rsidRDefault="00B56D05" w:rsidP="00B5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56D05" w:rsidRPr="00B56D05" w:rsidRDefault="00B56D05" w:rsidP="001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56D05" w:rsidRPr="00B56D05" w:rsidRDefault="00B56D05" w:rsidP="00B5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579C9" w:rsidRPr="006E1900" w:rsidRDefault="004579C9" w:rsidP="00E50E8D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05" w:rsidRDefault="00712E52" w:rsidP="006B3674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56E7" w:rsidRDefault="00712E52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90A">
        <w:rPr>
          <w:rFonts w:ascii="Times New Roman" w:hAnsi="Times New Roman" w:cs="Times New Roman"/>
          <w:sz w:val="24"/>
          <w:szCs w:val="24"/>
        </w:rPr>
        <w:t>В учреждении велась работа по физическому развитию, укреплению здоровья детей. Для этого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24090A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охраны и укрепления здоровья детей их физического и психического развития </w:t>
      </w:r>
    </w:p>
    <w:p w:rsidR="0024090A" w:rsidRDefault="0024090A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физических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оводилась в начале и в конце учебного года.</w:t>
      </w:r>
    </w:p>
    <w:p w:rsidR="0024090A" w:rsidRDefault="0024090A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физических качеств и навыков у дошкольников</w:t>
      </w:r>
    </w:p>
    <w:tbl>
      <w:tblPr>
        <w:tblStyle w:val="a3"/>
        <w:tblW w:w="0" w:type="auto"/>
        <w:tblInd w:w="-360" w:type="dxa"/>
        <w:tblLook w:val="04A0"/>
      </w:tblPr>
      <w:tblGrid>
        <w:gridCol w:w="468"/>
        <w:gridCol w:w="2103"/>
        <w:gridCol w:w="1196"/>
        <w:gridCol w:w="1196"/>
        <w:gridCol w:w="1196"/>
        <w:gridCol w:w="1197"/>
        <w:gridCol w:w="1197"/>
        <w:gridCol w:w="1197"/>
      </w:tblGrid>
      <w:tr w:rsidR="0024090A" w:rsidTr="00DF53A8">
        <w:tc>
          <w:tcPr>
            <w:tcW w:w="468" w:type="dxa"/>
            <w:vMerge w:val="restart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4" w:type="dxa"/>
            <w:vMerge w:val="restart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2" w:type="dxa"/>
            <w:gridSpan w:val="2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  <w:gridSpan w:val="2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4" w:type="dxa"/>
            <w:gridSpan w:val="2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4090A" w:rsidTr="0024090A">
        <w:tc>
          <w:tcPr>
            <w:tcW w:w="468" w:type="dxa"/>
            <w:vMerge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196" w:type="dxa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96" w:type="dxa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197" w:type="dxa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97" w:type="dxa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197" w:type="dxa"/>
          </w:tcPr>
          <w:p w:rsidR="0024090A" w:rsidRDefault="0024090A" w:rsidP="0024090A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24090A" w:rsidTr="0024090A">
        <w:tc>
          <w:tcPr>
            <w:tcW w:w="468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ясельная</w:t>
            </w:r>
          </w:p>
        </w:tc>
        <w:tc>
          <w:tcPr>
            <w:tcW w:w="1196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A" w:rsidTr="0024090A">
        <w:tc>
          <w:tcPr>
            <w:tcW w:w="468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C4974"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1196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090A" w:rsidRDefault="0024090A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A" w:rsidTr="0024090A">
        <w:tc>
          <w:tcPr>
            <w:tcW w:w="468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24090A" w:rsidTr="0024090A">
        <w:tc>
          <w:tcPr>
            <w:tcW w:w="468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7" w:type="dxa"/>
          </w:tcPr>
          <w:p w:rsidR="0024090A" w:rsidRDefault="00687AC7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24090A" w:rsidRDefault="00687AC7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90A" w:rsidTr="0024090A">
        <w:tc>
          <w:tcPr>
            <w:tcW w:w="468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24090A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196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97" w:type="dxa"/>
          </w:tcPr>
          <w:p w:rsidR="0024090A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BC4974" w:rsidTr="0024090A">
        <w:tc>
          <w:tcPr>
            <w:tcW w:w="468" w:type="dxa"/>
          </w:tcPr>
          <w:p w:rsidR="00BC4974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BC4974" w:rsidRDefault="00BC4974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96" w:type="dxa"/>
          </w:tcPr>
          <w:p w:rsidR="00BC4974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96" w:type="dxa"/>
          </w:tcPr>
          <w:p w:rsidR="00BC4974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6" w:type="dxa"/>
          </w:tcPr>
          <w:p w:rsidR="00BC4974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  <w:tc>
          <w:tcPr>
            <w:tcW w:w="1197" w:type="dxa"/>
          </w:tcPr>
          <w:p w:rsidR="00BC4974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97" w:type="dxa"/>
          </w:tcPr>
          <w:p w:rsidR="00BC4974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197" w:type="dxa"/>
          </w:tcPr>
          <w:p w:rsidR="00BC4974" w:rsidRDefault="00BC4974" w:rsidP="00687AC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</w:tbl>
    <w:p w:rsidR="0024090A" w:rsidRDefault="0024090A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974" w:rsidRDefault="00BC4974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974" w:rsidRDefault="00BC4974" w:rsidP="00BC4974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физических качеств и навыков у  школьников</w:t>
      </w:r>
      <w:r w:rsidR="00687AC7">
        <w:rPr>
          <w:rFonts w:ascii="Times New Roman" w:hAnsi="Times New Roman" w:cs="Times New Roman"/>
          <w:sz w:val="24"/>
          <w:szCs w:val="24"/>
        </w:rPr>
        <w:t xml:space="preserve"> 2 и 4 классов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426"/>
        <w:gridCol w:w="567"/>
        <w:gridCol w:w="425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</w:tblGrid>
      <w:tr w:rsidR="00A93705" w:rsidTr="00796240">
        <w:tc>
          <w:tcPr>
            <w:tcW w:w="425" w:type="dxa"/>
            <w:vMerge w:val="restart"/>
            <w:textDirection w:val="btLr"/>
          </w:tcPr>
          <w:p w:rsidR="00A93705" w:rsidRDefault="00A93705" w:rsidP="00796240">
            <w:pPr>
              <w:tabs>
                <w:tab w:val="left" w:pos="-142"/>
              </w:tabs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5" w:type="dxa"/>
            <w:gridSpan w:val="20"/>
          </w:tcPr>
          <w:p w:rsidR="00A93705" w:rsidRDefault="00A93705" w:rsidP="00BC497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</w:tr>
      <w:tr w:rsidR="00A93705" w:rsidTr="00796240">
        <w:tc>
          <w:tcPr>
            <w:tcW w:w="425" w:type="dxa"/>
            <w:vMerge/>
          </w:tcPr>
          <w:p w:rsid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93705" w:rsidRDefault="00A93705" w:rsidP="00796240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2127" w:type="dxa"/>
            <w:gridSpan w:val="4"/>
          </w:tcPr>
          <w:p w:rsidR="00A93705" w:rsidRDefault="00A93705" w:rsidP="00796240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984" w:type="dxa"/>
            <w:gridSpan w:val="4"/>
          </w:tcPr>
          <w:p w:rsidR="00A93705" w:rsidRDefault="00A93705" w:rsidP="00796240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85" w:type="dxa"/>
            <w:gridSpan w:val="4"/>
          </w:tcPr>
          <w:p w:rsidR="00A93705" w:rsidRDefault="00A93705" w:rsidP="00796240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984" w:type="dxa"/>
            <w:gridSpan w:val="4"/>
          </w:tcPr>
          <w:p w:rsidR="00A93705" w:rsidRDefault="00A93705" w:rsidP="00796240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</w:tr>
      <w:tr w:rsidR="00A93705" w:rsidTr="00796240">
        <w:tc>
          <w:tcPr>
            <w:tcW w:w="425" w:type="dxa"/>
            <w:vMerge/>
          </w:tcPr>
          <w:p w:rsid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мальчи</w:t>
            </w: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240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</w:t>
            </w:r>
            <w:r w:rsidRPr="00796240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93705" w:rsidRPr="00796240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40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A93705" w:rsidTr="00A93705">
        <w:tc>
          <w:tcPr>
            <w:tcW w:w="425" w:type="dxa"/>
            <w:vMerge/>
          </w:tcPr>
          <w:p w:rsidR="00A93705" w:rsidRDefault="00A93705" w:rsidP="00DF53A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3705" w:rsidRPr="00A93705" w:rsidRDefault="00A93705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70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</w:tr>
      <w:tr w:rsidR="00687AC7" w:rsidTr="00A93705">
        <w:tc>
          <w:tcPr>
            <w:tcW w:w="425" w:type="dxa"/>
          </w:tcPr>
          <w:p w:rsidR="00687AC7" w:rsidRPr="00A93705" w:rsidRDefault="00687AC7" w:rsidP="00DF53A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0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70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08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5036A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87AC7" w:rsidTr="00A93705">
        <w:tc>
          <w:tcPr>
            <w:tcW w:w="425" w:type="dxa"/>
          </w:tcPr>
          <w:p w:rsidR="00687AC7" w:rsidRPr="00A93705" w:rsidRDefault="00687AC7" w:rsidP="00DF53A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7AC7" w:rsidRPr="00A93705" w:rsidRDefault="00687AC7" w:rsidP="005E5A7A">
            <w:pPr>
              <w:tabs>
                <w:tab w:val="left" w:pos="-142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E5A7A">
            <w:pPr>
              <w:tabs>
                <w:tab w:val="left" w:pos="-142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E5A7A">
            <w:pPr>
              <w:tabs>
                <w:tab w:val="left" w:pos="-142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7AC7" w:rsidRPr="00A93705" w:rsidRDefault="00687AC7" w:rsidP="005E5A7A">
            <w:pPr>
              <w:tabs>
                <w:tab w:val="left" w:pos="-142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5E5A7A">
            <w:pPr>
              <w:tabs>
                <w:tab w:val="left" w:pos="-142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AC7" w:rsidRPr="00A93705" w:rsidRDefault="00687AC7" w:rsidP="00F456E7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BC4974" w:rsidRDefault="00BC4974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A7A" w:rsidRDefault="00A93705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 показал, что уровень физической подготовл</w:t>
      </w:r>
      <w:r w:rsidR="005E5A7A">
        <w:rPr>
          <w:rFonts w:ascii="Times New Roman" w:hAnsi="Times New Roman" w:cs="Times New Roman"/>
          <w:sz w:val="24"/>
          <w:szCs w:val="24"/>
        </w:rPr>
        <w:t>енности у учащихся к концу года повысился</w:t>
      </w:r>
      <w:proofErr w:type="gramStart"/>
      <w:r w:rsidR="005E5A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5A7A" w:rsidRDefault="005E5A7A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класса – </w:t>
      </w:r>
    </w:p>
    <w:p w:rsidR="00A93705" w:rsidRDefault="00A93705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Скоростные способности мальчиков второго класса повысились на 17,6 %, координационные на 4,1 %; скоростные – силовые на 12,4%; гибкость на 33,3 %; силовые на 3</w:t>
      </w:r>
      <w:r w:rsidR="005E5A7A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93705" w:rsidRDefault="00A93705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Скоростные способности девочек второго класса повысились на 12,6 %, координационные на 5,6 %;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скоростн</w:t>
      </w:r>
      <w:r w:rsidR="00712E52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силовые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E5A7A">
        <w:rPr>
          <w:rFonts w:ascii="Times New Roman" w:hAnsi="Times New Roman" w:cs="Times New Roman"/>
          <w:sz w:val="24"/>
          <w:szCs w:val="24"/>
        </w:rPr>
        <w:t xml:space="preserve">11,3 </w:t>
      </w:r>
      <w:r>
        <w:rPr>
          <w:rFonts w:ascii="Times New Roman" w:hAnsi="Times New Roman" w:cs="Times New Roman"/>
          <w:sz w:val="24"/>
          <w:szCs w:val="24"/>
        </w:rPr>
        <w:t xml:space="preserve">%; гибкость на </w:t>
      </w:r>
      <w:r w:rsidR="005E5A7A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 xml:space="preserve"> %; силовые на 30 %.</w:t>
      </w:r>
    </w:p>
    <w:p w:rsidR="005E5A7A" w:rsidRDefault="005E5A7A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</w:t>
      </w:r>
    </w:p>
    <w:p w:rsidR="005E5A7A" w:rsidRDefault="005E5A7A" w:rsidP="00F456E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Скоростные способности мальчиков повысились на 12,3 %; координационные на 4,3 %; скоростно-силовые на 14 %; гибкость на 36,7%; силовые на 33,3%.</w:t>
      </w:r>
    </w:p>
    <w:p w:rsidR="005E5A7A" w:rsidRDefault="005E5A7A" w:rsidP="005E5A7A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Скоростные способности девочек четвертого класса повысились</w:t>
      </w:r>
      <w:r w:rsidR="006B3674">
        <w:rPr>
          <w:rFonts w:ascii="Times New Roman" w:hAnsi="Times New Roman" w:cs="Times New Roman"/>
          <w:sz w:val="24"/>
          <w:szCs w:val="24"/>
        </w:rPr>
        <w:t xml:space="preserve"> на 9,2 %, координационные на 4%; </w:t>
      </w:r>
      <w:proofErr w:type="spellStart"/>
      <w:r w:rsidR="006B3674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="006B3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67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6B3674">
        <w:rPr>
          <w:rFonts w:ascii="Times New Roman" w:hAnsi="Times New Roman" w:cs="Times New Roman"/>
          <w:sz w:val="24"/>
          <w:szCs w:val="24"/>
        </w:rPr>
        <w:t>иловые на 14,6%; гибкость на 29,6,3</w:t>
      </w:r>
      <w:r>
        <w:rPr>
          <w:rFonts w:ascii="Times New Roman" w:hAnsi="Times New Roman" w:cs="Times New Roman"/>
          <w:sz w:val="24"/>
          <w:szCs w:val="24"/>
        </w:rPr>
        <w:t xml:space="preserve">%; силовые на </w:t>
      </w:r>
      <w:r w:rsidR="00712E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12E52" w:rsidRDefault="00712E52" w:rsidP="005E5A7A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физической подготовленности учащихся 1 и 3 классов по уровням выполнения нормативных данных:</w:t>
      </w:r>
    </w:p>
    <w:p w:rsidR="00712E52" w:rsidRDefault="00712E52" w:rsidP="00712E52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физических качеств и навыков  у школьников</w:t>
      </w:r>
      <w:r w:rsidR="00687AC7">
        <w:rPr>
          <w:rFonts w:ascii="Times New Roman" w:hAnsi="Times New Roman" w:cs="Times New Roman"/>
          <w:sz w:val="24"/>
          <w:szCs w:val="24"/>
        </w:rPr>
        <w:t xml:space="preserve"> 1 и 3 классов в сводной таблице:</w:t>
      </w:r>
    </w:p>
    <w:tbl>
      <w:tblPr>
        <w:tblStyle w:val="a3"/>
        <w:tblW w:w="0" w:type="auto"/>
        <w:tblInd w:w="-360" w:type="dxa"/>
        <w:tblLook w:val="04A0"/>
      </w:tblPr>
      <w:tblGrid>
        <w:gridCol w:w="1345"/>
        <w:gridCol w:w="1301"/>
        <w:gridCol w:w="1445"/>
        <w:gridCol w:w="1446"/>
        <w:gridCol w:w="1304"/>
        <w:gridCol w:w="1221"/>
        <w:gridCol w:w="1221"/>
      </w:tblGrid>
      <w:tr w:rsidR="00AF0A84" w:rsidTr="00AF0A84">
        <w:trPr>
          <w:trHeight w:val="275"/>
        </w:trPr>
        <w:tc>
          <w:tcPr>
            <w:tcW w:w="1345" w:type="dxa"/>
            <w:vMerge w:val="restart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46" w:type="dxa"/>
            <w:gridSpan w:val="2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750" w:type="dxa"/>
            <w:gridSpan w:val="2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42" w:type="dxa"/>
            <w:gridSpan w:val="2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F0A84" w:rsidTr="00AF0A84">
        <w:trPr>
          <w:trHeight w:val="147"/>
        </w:trPr>
        <w:tc>
          <w:tcPr>
            <w:tcW w:w="1345" w:type="dxa"/>
            <w:vMerge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445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6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304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21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221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AF0A84" w:rsidTr="00AF0A84">
        <w:trPr>
          <w:trHeight w:val="291"/>
        </w:trPr>
        <w:tc>
          <w:tcPr>
            <w:tcW w:w="1345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A84" w:rsidTr="00AF0A84">
        <w:trPr>
          <w:trHeight w:val="275"/>
        </w:trPr>
        <w:tc>
          <w:tcPr>
            <w:tcW w:w="1345" w:type="dxa"/>
          </w:tcPr>
          <w:p w:rsidR="00AF0A84" w:rsidRDefault="00AF0A84" w:rsidP="00DF53A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AF0A84" w:rsidRDefault="00AF0A84" w:rsidP="00AF0A8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2E52" w:rsidRDefault="00AF0A84" w:rsidP="005E5A7A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данных уровня физической подготовленности детей мы наблюдаем стабильный рост детей с высоким уровнем физической подготовленности за счет создания оптимальных условий и хорошей материальной базы для физического развития с современным оборудованием и компетентностью молодых специалистов в вопросах создания комфортных условий для реализации своих возмож</w:t>
      </w:r>
      <w:r w:rsidR="00E17CD2">
        <w:rPr>
          <w:rFonts w:ascii="Times New Roman" w:hAnsi="Times New Roman" w:cs="Times New Roman"/>
          <w:sz w:val="24"/>
          <w:szCs w:val="24"/>
        </w:rPr>
        <w:t>ностей учащихся и воспитанников, а так же участие детей во внеурочной деятельности по спортивному направлению.</w:t>
      </w:r>
      <w:proofErr w:type="gramEnd"/>
      <w:r w:rsidR="00E17CD2">
        <w:rPr>
          <w:rFonts w:ascii="Times New Roman" w:hAnsi="Times New Roman" w:cs="Times New Roman"/>
          <w:sz w:val="24"/>
          <w:szCs w:val="24"/>
        </w:rPr>
        <w:t xml:space="preserve"> Которое позволило повысить физическое развитие детей. Педагоги приучали детей к навыкам здорового образа жизни через экскурсии. Походы, спортивные состязания, турниры, дни здоровья.</w:t>
      </w:r>
    </w:p>
    <w:p w:rsidR="00490CE2" w:rsidRDefault="00490CE2" w:rsidP="00490CE2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 – психологом была проведена диагностика детей подготовительной группы идущих в школу:</w:t>
      </w:r>
    </w:p>
    <w:p w:rsidR="00490CE2" w:rsidRDefault="00490CE2" w:rsidP="00490CE2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показали 75% завышенная самооценка, 25 % - адекватная самооценка готовности к школе. Внимание детей: высший уровень – 42%, средний уровень -33%, ниже среднего -25%. Вывод: дети готовы к обучению в школе.</w:t>
      </w:r>
    </w:p>
    <w:p w:rsidR="00490CE2" w:rsidRDefault="00490CE2" w:rsidP="00490CE2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проводилась и в других группах детского сада, отклонений по адаптации детей к садику и по развитию детей не наблюдалось. По результатам диагностики педагог – психолог провел консультации с воспитателями и согласовал дальнейшую работу.</w:t>
      </w:r>
    </w:p>
    <w:p w:rsidR="00490CE2" w:rsidRDefault="00490CE2" w:rsidP="00490CE2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школьной зрелости и готовности первоклассников к школе видно, что дети прошли адаптацию: высокий уровень -18 учеников -78%, средний уровень 4 ученика -17 %, низкий уровень 1 ученик -5%. По итогам диагностики с учителем проведена беседа и разработан план совместной работы.</w:t>
      </w:r>
    </w:p>
    <w:p w:rsidR="00490CE2" w:rsidRDefault="00490CE2" w:rsidP="00490CE2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готовности младших школьников (4 класс) к переходу на 2 ступень обучения.</w:t>
      </w:r>
    </w:p>
    <w:p w:rsidR="00490CE2" w:rsidRDefault="00490CE2" w:rsidP="0012008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было выявлено, что 5 учеников -23 % имеют высший уровень, 13 учеников -72 % имеют средний уровень готовности. Вывод, что дети готовы к переходу на 2 ступень обучения.</w:t>
      </w:r>
    </w:p>
    <w:p w:rsidR="00687AC7" w:rsidRPr="006E1900" w:rsidRDefault="00687AC7" w:rsidP="006B3674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Дополнительное образование в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</w:tblGrid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spacing w:line="240" w:lineRule="auto"/>
              <w:ind w:left="9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Драматический;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numPr>
                <w:ilvl w:val="0"/>
                <w:numId w:val="3"/>
              </w:numPr>
              <w:spacing w:after="0" w:line="240" w:lineRule="auto"/>
              <w:ind w:left="86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Вокальный;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numPr>
                <w:ilvl w:val="0"/>
                <w:numId w:val="3"/>
              </w:numPr>
              <w:spacing w:after="0" w:line="240" w:lineRule="auto"/>
              <w:ind w:left="86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Хореографический;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numPr>
                <w:ilvl w:val="0"/>
                <w:numId w:val="3"/>
              </w:numPr>
              <w:spacing w:after="0" w:line="240" w:lineRule="auto"/>
              <w:ind w:left="86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Шашечный;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numPr>
                <w:ilvl w:val="0"/>
                <w:numId w:val="3"/>
              </w:numPr>
              <w:spacing w:after="0" w:line="240" w:lineRule="auto"/>
              <w:ind w:left="86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E7B7E" w:rsidRDefault="00CE7B7E" w:rsidP="006B3674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AC7" w:rsidRPr="00A236F7" w:rsidRDefault="00687AC7" w:rsidP="00687AC7">
      <w:pPr>
        <w:tabs>
          <w:tab w:val="left" w:pos="-142"/>
        </w:tabs>
        <w:spacing w:line="240" w:lineRule="auto"/>
        <w:ind w:left="-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учреждение работает в тесном контакте с организациями расположенными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поссовета</w:t>
      </w:r>
    </w:p>
    <w:p w:rsidR="00687AC7" w:rsidRPr="006E1900" w:rsidRDefault="00687AC7" w:rsidP="00687AC7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посещают кружки, которые работают в МКУК ЦДК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Аскиз</w:t>
      </w:r>
    </w:p>
    <w:p w:rsidR="00687AC7" w:rsidRPr="006E1900" w:rsidRDefault="00687AC7" w:rsidP="00687AC7">
      <w:pPr>
        <w:tabs>
          <w:tab w:val="left" w:pos="-14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</w:tblGrid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7" w:rsidRPr="006E1900" w:rsidRDefault="00687AC7" w:rsidP="005036A7">
            <w:pPr>
              <w:spacing w:line="240" w:lineRule="auto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spacing w:line="240" w:lineRule="auto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spacing w:line="240" w:lineRule="auto"/>
              <w:ind w:left="8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spacing w:line="240" w:lineRule="auto"/>
              <w:ind w:left="8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AC7" w:rsidRPr="006E1900" w:rsidTr="005036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Default="00687AC7" w:rsidP="005036A7">
            <w:pPr>
              <w:spacing w:line="240" w:lineRule="auto"/>
              <w:ind w:left="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кружки:</w:t>
            </w:r>
          </w:p>
          <w:p w:rsidR="00687AC7" w:rsidRDefault="00687AC7" w:rsidP="005036A7">
            <w:pPr>
              <w:spacing w:line="240" w:lineRule="auto"/>
              <w:ind w:left="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87AC7" w:rsidRPr="006E1900" w:rsidRDefault="00687AC7" w:rsidP="005036A7">
            <w:pPr>
              <w:spacing w:line="240" w:lineRule="auto"/>
              <w:ind w:left="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7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C7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7AC7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7AC7" w:rsidRPr="006E1900" w:rsidRDefault="00687AC7" w:rsidP="005036A7">
            <w:pPr>
              <w:tabs>
                <w:tab w:val="left" w:pos="-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E7" w:rsidRDefault="00F456E7" w:rsidP="00F456E7">
      <w:pPr>
        <w:tabs>
          <w:tab w:val="left" w:pos="-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B2" w:rsidRDefault="00120087" w:rsidP="00120087">
      <w:pPr>
        <w:tabs>
          <w:tab w:val="left" w:pos="-142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работала библиотека</w:t>
      </w:r>
      <w:r w:rsidR="00903AA9">
        <w:rPr>
          <w:rFonts w:ascii="Times New Roman" w:eastAsia="Times New Roman" w:hAnsi="Times New Roman" w:cs="Times New Roman"/>
          <w:sz w:val="24"/>
          <w:szCs w:val="24"/>
        </w:rPr>
        <w:t xml:space="preserve">: библиотечные уроки: «Юные знатоки литературы», «Пословицы – сокровищницы народной мудрости», </w:t>
      </w:r>
    </w:p>
    <w:p w:rsidR="00903AA9" w:rsidRDefault="00903AA9" w:rsidP="00120087">
      <w:pPr>
        <w:tabs>
          <w:tab w:val="left" w:pos="-142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Проведены мероприятия к 100-летию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«Игрушки», «Мир в котором живут дети», «Попутчик нашего детства», </w:t>
      </w:r>
      <w:r w:rsidR="00AA0B1A">
        <w:rPr>
          <w:rFonts w:ascii="Times New Roman" w:eastAsia="Times New Roman" w:hAnsi="Times New Roman" w:cs="Times New Roman"/>
          <w:sz w:val="24"/>
          <w:szCs w:val="24"/>
        </w:rPr>
        <w:t>оформлена выставка «Так любима с детства»</w:t>
      </w:r>
    </w:p>
    <w:p w:rsidR="00F456E7" w:rsidRPr="006E1900" w:rsidRDefault="00903AA9" w:rsidP="00120087">
      <w:pPr>
        <w:tabs>
          <w:tab w:val="left" w:pos="-142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Организовала </w:t>
      </w:r>
      <w:r w:rsidR="00AA0B1A">
        <w:rPr>
          <w:rFonts w:ascii="Times New Roman" w:eastAsia="Times New Roman" w:hAnsi="Times New Roman" w:cs="Times New Roman"/>
          <w:sz w:val="24"/>
          <w:szCs w:val="24"/>
        </w:rPr>
        <w:t xml:space="preserve">книжную </w:t>
      </w:r>
      <w:r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AA0B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="00AA0B1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AA0B1A">
        <w:rPr>
          <w:rFonts w:ascii="Times New Roman" w:eastAsia="Times New Roman" w:hAnsi="Times New Roman" w:cs="Times New Roman"/>
          <w:sz w:val="24"/>
          <w:szCs w:val="24"/>
        </w:rPr>
        <w:t xml:space="preserve"> Дню Победы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«Они сражались за Родину», </w:t>
      </w:r>
      <w:r w:rsidR="00AA0B1A">
        <w:rPr>
          <w:rFonts w:ascii="Times New Roman" w:eastAsia="Times New Roman" w:hAnsi="Times New Roman" w:cs="Times New Roman"/>
          <w:sz w:val="24"/>
          <w:szCs w:val="24"/>
        </w:rPr>
        <w:t>тематическую выставку «Пионеры герои»</w:t>
      </w:r>
    </w:p>
    <w:p w:rsidR="00F456E7" w:rsidRPr="006E1900" w:rsidRDefault="00F456E7" w:rsidP="00F456E7">
      <w:pPr>
        <w:tabs>
          <w:tab w:val="left" w:pos="-142"/>
        </w:tabs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   Велась постоянная  работа с родителями по их привлечению к совместной деятельности с учителями и воспитателями в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6E1900">
        <w:rPr>
          <w:rFonts w:ascii="Times New Roman" w:hAnsi="Times New Roman" w:cs="Times New Roman"/>
          <w:sz w:val="24"/>
          <w:szCs w:val="24"/>
        </w:rPr>
        <w:t xml:space="preserve"> через родительские собрания, заседания родительского комитета, консультации психолога по заявкам  родителей, беседы, наглядную пропаганду (папки передвижки, выставки детских рисунков и поделок), совместные мероприятия.  По традиции проводились «Дни открытых дверей» для родителей. Учителя вели уроки </w:t>
      </w:r>
      <w:r w:rsidRPr="00120087">
        <w:rPr>
          <w:rFonts w:ascii="Times New Roman" w:hAnsi="Times New Roman" w:cs="Times New Roman"/>
          <w:sz w:val="24"/>
          <w:szCs w:val="24"/>
        </w:rPr>
        <w:t>и мероприятия, где активное участие приняли и сами родители. Родительский комитет дал хорошие оценки совместной деятельности детей, педагогов и родителей</w:t>
      </w:r>
      <w:r w:rsidR="00120087" w:rsidRPr="00120087">
        <w:rPr>
          <w:rFonts w:ascii="Times New Roman" w:hAnsi="Times New Roman" w:cs="Times New Roman"/>
          <w:sz w:val="24"/>
          <w:szCs w:val="24"/>
        </w:rPr>
        <w:t>.</w:t>
      </w:r>
      <w:r w:rsidRPr="00120087">
        <w:rPr>
          <w:rFonts w:ascii="Times New Roman" w:hAnsi="Times New Roman" w:cs="Times New Roman"/>
          <w:sz w:val="24"/>
          <w:szCs w:val="24"/>
        </w:rPr>
        <w:t xml:space="preserve"> </w:t>
      </w:r>
      <w:r w:rsidR="00120087">
        <w:rPr>
          <w:rFonts w:ascii="Times New Roman" w:hAnsi="Times New Roman" w:cs="Times New Roman"/>
          <w:sz w:val="24"/>
          <w:szCs w:val="24"/>
        </w:rPr>
        <w:t>Р</w:t>
      </w:r>
      <w:r w:rsidRPr="00120087">
        <w:rPr>
          <w:rFonts w:ascii="Times New Roman" w:hAnsi="Times New Roman" w:cs="Times New Roman"/>
          <w:sz w:val="24"/>
          <w:szCs w:val="24"/>
        </w:rPr>
        <w:t>одител</w:t>
      </w:r>
      <w:r w:rsidR="00120087">
        <w:rPr>
          <w:rFonts w:ascii="Times New Roman" w:hAnsi="Times New Roman" w:cs="Times New Roman"/>
          <w:sz w:val="24"/>
          <w:szCs w:val="24"/>
        </w:rPr>
        <w:t xml:space="preserve">и готовы оказывать </w:t>
      </w:r>
      <w:r w:rsidRPr="00120087">
        <w:rPr>
          <w:rFonts w:ascii="Times New Roman" w:hAnsi="Times New Roman" w:cs="Times New Roman"/>
          <w:sz w:val="24"/>
          <w:szCs w:val="24"/>
        </w:rPr>
        <w:t xml:space="preserve"> помощь в образовательном процессе</w:t>
      </w:r>
      <w:r w:rsidR="00120087">
        <w:rPr>
          <w:rFonts w:ascii="Times New Roman" w:hAnsi="Times New Roman" w:cs="Times New Roman"/>
          <w:sz w:val="24"/>
          <w:szCs w:val="24"/>
        </w:rPr>
        <w:t>.</w:t>
      </w:r>
      <w:r w:rsidRPr="006E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6E7" w:rsidRPr="006E1900" w:rsidRDefault="00F456E7" w:rsidP="00F456E7">
      <w:pPr>
        <w:tabs>
          <w:tab w:val="left" w:pos="-142"/>
        </w:tabs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Pr="006E1900">
        <w:rPr>
          <w:rFonts w:ascii="Times New Roman" w:hAnsi="Times New Roman" w:cs="Times New Roman"/>
          <w:sz w:val="24"/>
          <w:szCs w:val="24"/>
        </w:rPr>
        <w:t xml:space="preserve">  процесс      </w:t>
      </w:r>
      <w:proofErr w:type="gramStart"/>
      <w:r w:rsidRPr="006E1900">
        <w:rPr>
          <w:rFonts w:ascii="Times New Roman" w:hAnsi="Times New Roman" w:cs="Times New Roman"/>
          <w:sz w:val="24"/>
          <w:szCs w:val="24"/>
        </w:rPr>
        <w:t>шел    взаимосвязано с воспитательной работой и неотъемлемой его частью была</w:t>
      </w:r>
      <w:proofErr w:type="gramEnd"/>
      <w:r w:rsidRPr="006E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работа с целью знакомства с  профессиями, связанными с железнодорожным транспортом, формирования сплоченного детского коллектива: 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Провели месячник, посвящённый безопасности  железной дороге, конкурс рисунков и сочинений;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 В учреждении продолжала функционировать  детская организация «ЮНЖЕЛ»;   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Оформлен и функционирует стенд «Юный железнодорожник»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 Выборы президента «ЮНЖЕЛ» - </w:t>
      </w:r>
      <w:r w:rsidR="00120087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6E1900">
        <w:rPr>
          <w:rFonts w:ascii="Times New Roman" w:hAnsi="Times New Roman" w:cs="Times New Roman"/>
          <w:sz w:val="24"/>
          <w:szCs w:val="24"/>
        </w:rPr>
        <w:t>201</w:t>
      </w:r>
      <w:r w:rsidR="00120087">
        <w:rPr>
          <w:rFonts w:ascii="Times New Roman" w:hAnsi="Times New Roman" w:cs="Times New Roman"/>
          <w:sz w:val="24"/>
          <w:szCs w:val="24"/>
        </w:rPr>
        <w:t>6</w:t>
      </w:r>
      <w:r w:rsidR="004579C9"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>г. - В.Г.Дмитриева – старший вожатый.</w:t>
      </w:r>
    </w:p>
    <w:p w:rsidR="00F456E7" w:rsidRPr="006E1900" w:rsidRDefault="00F456E7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Прием первоклассников в ряды детской организации «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Юнжел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>»</w:t>
      </w:r>
    </w:p>
    <w:p w:rsidR="00F456E7" w:rsidRPr="006E1900" w:rsidRDefault="00F456E7" w:rsidP="00F45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Дети посещали железнодорожный музей г</w:t>
      </w:r>
      <w:proofErr w:type="gramStart"/>
      <w:r w:rsidRPr="006E190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1900">
        <w:rPr>
          <w:rFonts w:ascii="Times New Roman" w:hAnsi="Times New Roman" w:cs="Times New Roman"/>
          <w:sz w:val="24"/>
          <w:szCs w:val="24"/>
        </w:rPr>
        <w:t>бакана, ШЧ-8</w:t>
      </w:r>
      <w:r w:rsidR="004579C9">
        <w:rPr>
          <w:rFonts w:ascii="Times New Roman" w:hAnsi="Times New Roman" w:cs="Times New Roman"/>
          <w:sz w:val="24"/>
          <w:szCs w:val="24"/>
        </w:rPr>
        <w:t>, ЭЧК -30</w:t>
      </w:r>
      <w:r w:rsidRPr="006E19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56E7" w:rsidRPr="006E1900" w:rsidRDefault="00F456E7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Побывали в железнодорожных организациях, где работают их родители;</w:t>
      </w:r>
    </w:p>
    <w:p w:rsidR="00F456E7" w:rsidRPr="006E1900" w:rsidRDefault="00F456E7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Обновлялись стенды, уголки и атрибуты  на железнодорожную тематику;</w:t>
      </w:r>
    </w:p>
    <w:p w:rsidR="00F456E7" w:rsidRDefault="00F456E7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Проводились игры, беседы о железной дороге с приглашением родителей;</w:t>
      </w:r>
    </w:p>
    <w:p w:rsidR="005B2816" w:rsidRDefault="005B2816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конкурс на железнодорожную тематику, посвященный Дню защиты детей, с 01.-5.16г – 31.05.16г (детская ж/дорога)</w:t>
      </w:r>
    </w:p>
    <w:p w:rsidR="00120087" w:rsidRDefault="005B2816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работ в стиле плаката, посвященный празднованию Дня Победы</w:t>
      </w:r>
    </w:p>
    <w:p w:rsidR="005B2816" w:rsidRDefault="005B2816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Искры памяти!» (поссовет)</w:t>
      </w:r>
    </w:p>
    <w:p w:rsidR="005B2816" w:rsidRDefault="005B2816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5505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курс рисунков на асфальте, посвященный празднованию Дня Победы. 09.05.16.г.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Аскиз)</w:t>
      </w:r>
      <w:proofErr w:type="gramEnd"/>
    </w:p>
    <w:p w:rsidR="005B2816" w:rsidRDefault="005B2816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«Я мечтаю в космос полететь», посвященный 55-летию полета человека в космос . 12.04.16г (начальная школа – детский сад)</w:t>
      </w:r>
    </w:p>
    <w:p w:rsidR="005B2816" w:rsidRDefault="005B2816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«Я мечтаю в космос полететь», посвященный 55-летию полета человека в космос . 12.04.16г (Начальная школа – детский сад)</w:t>
      </w:r>
    </w:p>
    <w:p w:rsidR="005B2816" w:rsidRDefault="005B2816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 Лучшее название поезда Детской железной дороги». С 29.02.- по 27.05.16г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расноярск, Детская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6B3674" w:rsidRDefault="006B3674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816" w:rsidRDefault="005B2816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детский творческий конкурс по экологии «Здоровье планеты? В моих руках!». </w:t>
      </w:r>
      <w:r w:rsidR="00E44A98">
        <w:rPr>
          <w:rFonts w:ascii="Times New Roman" w:hAnsi="Times New Roman" w:cs="Times New Roman"/>
          <w:sz w:val="24"/>
          <w:szCs w:val="24"/>
        </w:rPr>
        <w:t>С 05.10.15г по 20.12.15г г</w:t>
      </w:r>
      <w:proofErr w:type="gramStart"/>
      <w:r w:rsidR="00E44A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44A98">
        <w:rPr>
          <w:rFonts w:ascii="Times New Roman" w:hAnsi="Times New Roman" w:cs="Times New Roman"/>
          <w:sz w:val="24"/>
          <w:szCs w:val="24"/>
        </w:rPr>
        <w:t>осква, Департамент охраны труда, промышленной безопасности и экологического контроля.</w:t>
      </w:r>
    </w:p>
    <w:p w:rsidR="00E44A98" w:rsidRDefault="00E44A98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–выставка детских рисунков посвященных Дню матери. 27.11.15г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скиз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МКУК ЦДА</w:t>
      </w:r>
    </w:p>
    <w:p w:rsidR="00E44A98" w:rsidRDefault="00E44A98" w:rsidP="005B28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детских поделок «Подарок для мамы», посвященный Дню матери. 27.11.15г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скиз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МКУК ЦДА</w:t>
      </w:r>
    </w:p>
    <w:p w:rsidR="005B2816" w:rsidRDefault="00E44A98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детского творчества по правилам безопасного поведения на железнодорожном транспорте. Г. Красноярск сектор молодежной политики ДЦОМП</w:t>
      </w:r>
    </w:p>
    <w:p w:rsidR="00F456E7" w:rsidRPr="006E1900" w:rsidRDefault="0012008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уделяется для создания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ППС. В</w:t>
      </w:r>
      <w:r w:rsidR="00F456E7" w:rsidRPr="006E1900">
        <w:rPr>
          <w:rFonts w:ascii="Times New Roman" w:hAnsi="Times New Roman" w:cs="Times New Roman"/>
          <w:sz w:val="24"/>
          <w:szCs w:val="24"/>
        </w:rPr>
        <w:t xml:space="preserve"> групповых комнатах оборудованы уголки «Хакасская юрта», «Русская изба», «В мире сказок», «Родной край», к стенду « Хакасия – мой край родной» оформлен фотоальбом. В актовом зале оформлена Юрта – хакасское жилище, «Русская изба 19 века» в рекреации детского сада.  Посещая эти уголки, дети знакомятся с традициями и обычаями разных народов проживающих на территории Республики Хакасия. Идет процесс приобщения детей к основам культур разных народов, формирование межличностных отношений, чувство уважения к другим нациям и народам.</w:t>
      </w:r>
    </w:p>
    <w:p w:rsidR="0045505D" w:rsidRDefault="0045505D" w:rsidP="0045505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В учреждении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6E1900">
        <w:rPr>
          <w:rFonts w:ascii="Times New Roman" w:hAnsi="Times New Roman" w:cs="Times New Roman"/>
          <w:sz w:val="24"/>
          <w:szCs w:val="24"/>
        </w:rPr>
        <w:t xml:space="preserve"> работа для создания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среды и формирования здорового образа жизни детей: </w:t>
      </w:r>
    </w:p>
    <w:p w:rsidR="0045505D" w:rsidRPr="006E1900" w:rsidRDefault="0045505D" w:rsidP="0045505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 и уроков соответственно САН и ПИН</w:t>
      </w:r>
    </w:p>
    <w:p w:rsidR="0045505D" w:rsidRPr="006E1900" w:rsidRDefault="0045505D" w:rsidP="0045505D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 адекватность учебных нагрузок, </w:t>
      </w:r>
    </w:p>
    <w:p w:rsidR="0045505D" w:rsidRPr="006E1900" w:rsidRDefault="0045505D" w:rsidP="0045505D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 использование интегрированных </w:t>
      </w:r>
      <w:r>
        <w:rPr>
          <w:rFonts w:ascii="Times New Roman" w:hAnsi="Times New Roman" w:cs="Times New Roman"/>
          <w:sz w:val="24"/>
          <w:szCs w:val="24"/>
        </w:rPr>
        <w:t xml:space="preserve">занятий и </w:t>
      </w:r>
      <w:r w:rsidRPr="006E1900">
        <w:rPr>
          <w:rFonts w:ascii="Times New Roman" w:hAnsi="Times New Roman" w:cs="Times New Roman"/>
          <w:sz w:val="24"/>
          <w:szCs w:val="24"/>
        </w:rPr>
        <w:t xml:space="preserve">уроков, </w:t>
      </w:r>
    </w:p>
    <w:p w:rsidR="0045505D" w:rsidRPr="006E1900" w:rsidRDefault="0045505D" w:rsidP="006B3674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Для этого каждый воспитатель и учитель планир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E1900">
        <w:rPr>
          <w:rFonts w:ascii="Times New Roman" w:hAnsi="Times New Roman" w:cs="Times New Roman"/>
          <w:sz w:val="24"/>
          <w:szCs w:val="24"/>
        </w:rPr>
        <w:t xml:space="preserve"> работу так, чтобы дети не чувствовали усталости на </w:t>
      </w:r>
      <w:r>
        <w:rPr>
          <w:rFonts w:ascii="Times New Roman" w:hAnsi="Times New Roman" w:cs="Times New Roman"/>
          <w:sz w:val="24"/>
          <w:szCs w:val="24"/>
        </w:rPr>
        <w:t xml:space="preserve">занятиях и </w:t>
      </w:r>
      <w:r w:rsidRPr="006E1900">
        <w:rPr>
          <w:rFonts w:ascii="Times New Roman" w:hAnsi="Times New Roman" w:cs="Times New Roman"/>
          <w:sz w:val="24"/>
          <w:szCs w:val="24"/>
        </w:rPr>
        <w:t>уроках, на мероприятиях. Ежедневно 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6E1900">
        <w:rPr>
          <w:rFonts w:ascii="Times New Roman" w:hAnsi="Times New Roman" w:cs="Times New Roman"/>
          <w:sz w:val="24"/>
          <w:szCs w:val="24"/>
        </w:rPr>
        <w:t xml:space="preserve"> утренняя зарядка перед занятиями и уроками. В группах имеются комнатные растения, благоприятно влияющие на настроение и очищающие воздух в помещении.</w:t>
      </w:r>
    </w:p>
    <w:p w:rsidR="00F456E7" w:rsidRPr="006E1900" w:rsidRDefault="0045505D" w:rsidP="0045505D">
      <w:pPr>
        <w:tabs>
          <w:tab w:val="left" w:pos="-142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Медицинские работники след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6E1900">
        <w:rPr>
          <w:rFonts w:ascii="Times New Roman" w:hAnsi="Times New Roman" w:cs="Times New Roman"/>
          <w:sz w:val="24"/>
          <w:szCs w:val="24"/>
        </w:rPr>
        <w:t xml:space="preserve"> за полноценным питанием воспитанников и учащихся. Осуществляли витаминизацию, 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ароматерапию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для профилактики простудных заболеваний</w:t>
      </w:r>
      <w:proofErr w:type="gramStart"/>
      <w:r w:rsidR="00F456E7" w:rsidRPr="006E19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456E7" w:rsidRPr="006E1900">
        <w:rPr>
          <w:rFonts w:ascii="Times New Roman" w:hAnsi="Times New Roman" w:cs="Times New Roman"/>
          <w:sz w:val="24"/>
          <w:szCs w:val="24"/>
        </w:rPr>
        <w:t xml:space="preserve">  теплое время дети больше времени проводили  на улице. Зимой организовано ходили кататься на коньках и санках, выходили с экскурсиями на природу, проводились занятия в бассейне</w:t>
      </w:r>
      <w:r w:rsidR="00F456E7">
        <w:rPr>
          <w:rFonts w:ascii="Times New Roman" w:hAnsi="Times New Roman" w:cs="Times New Roman"/>
          <w:sz w:val="24"/>
          <w:szCs w:val="24"/>
        </w:rPr>
        <w:t>.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В 201</w:t>
      </w:r>
      <w:r w:rsidR="00410145">
        <w:rPr>
          <w:rFonts w:ascii="Times New Roman" w:hAnsi="Times New Roman" w:cs="Times New Roman"/>
          <w:sz w:val="24"/>
          <w:szCs w:val="24"/>
        </w:rPr>
        <w:t>5</w:t>
      </w:r>
      <w:r w:rsidRPr="006E1900">
        <w:rPr>
          <w:rFonts w:ascii="Times New Roman" w:hAnsi="Times New Roman" w:cs="Times New Roman"/>
          <w:sz w:val="24"/>
          <w:szCs w:val="24"/>
        </w:rPr>
        <w:t>-201</w:t>
      </w:r>
      <w:r w:rsidR="00410145">
        <w:rPr>
          <w:rFonts w:ascii="Times New Roman" w:hAnsi="Times New Roman" w:cs="Times New Roman"/>
          <w:sz w:val="24"/>
          <w:szCs w:val="24"/>
        </w:rPr>
        <w:t>6</w:t>
      </w:r>
      <w:r w:rsidRPr="006E1900">
        <w:rPr>
          <w:rFonts w:ascii="Times New Roman" w:hAnsi="Times New Roman" w:cs="Times New Roman"/>
          <w:sz w:val="24"/>
          <w:szCs w:val="24"/>
        </w:rPr>
        <w:t xml:space="preserve"> учебном году наши воспитанники и учащиеся  участвовали в мероприятиях, проводимых на различных уровнях:</w:t>
      </w:r>
    </w:p>
    <w:p w:rsidR="00F456E7" w:rsidRPr="006E1900" w:rsidRDefault="006B3674" w:rsidP="006B3674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456E7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 xml:space="preserve">                       Достижения воспитанников и учащихся</w:t>
      </w:r>
    </w:p>
    <w:tbl>
      <w:tblPr>
        <w:tblStyle w:val="a3"/>
        <w:tblW w:w="10249" w:type="dxa"/>
        <w:tblInd w:w="-360" w:type="dxa"/>
        <w:tblLayout w:type="fixed"/>
        <w:tblLook w:val="04A0"/>
      </w:tblPr>
      <w:tblGrid>
        <w:gridCol w:w="516"/>
        <w:gridCol w:w="1937"/>
        <w:gridCol w:w="2691"/>
        <w:gridCol w:w="2554"/>
        <w:gridCol w:w="2551"/>
      </w:tblGrid>
      <w:tr w:rsidR="00F456E7" w:rsidRPr="002F784C" w:rsidTr="00F456E7">
        <w:tc>
          <w:tcPr>
            <w:tcW w:w="516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1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F456E7" w:rsidRPr="002F784C" w:rsidTr="00F456E7">
        <w:tc>
          <w:tcPr>
            <w:tcW w:w="516" w:type="dxa"/>
          </w:tcPr>
          <w:p w:rsidR="00F456E7" w:rsidRPr="002F784C" w:rsidRDefault="00F456E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456E7" w:rsidRPr="002F784C" w:rsidRDefault="0001278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конкурс</w:t>
            </w:r>
          </w:p>
        </w:tc>
        <w:tc>
          <w:tcPr>
            <w:tcW w:w="2691" w:type="dxa"/>
          </w:tcPr>
          <w:p w:rsidR="00F456E7" w:rsidRPr="002F784C" w:rsidRDefault="0001278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Россия», танец «Богатырская  сила»</w:t>
            </w:r>
          </w:p>
        </w:tc>
        <w:tc>
          <w:tcPr>
            <w:tcW w:w="2554" w:type="dxa"/>
          </w:tcPr>
          <w:p w:rsidR="00F456E7" w:rsidRPr="002F784C" w:rsidRDefault="0001278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:rsidR="00F456E7" w:rsidRPr="002F784C" w:rsidRDefault="002940A9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С.Г.Демянюк</w:t>
            </w:r>
            <w:proofErr w:type="spellEnd"/>
          </w:p>
        </w:tc>
      </w:tr>
      <w:tr w:rsidR="00F456E7" w:rsidRPr="002F784C" w:rsidTr="00F456E7">
        <w:tc>
          <w:tcPr>
            <w:tcW w:w="516" w:type="dxa"/>
          </w:tcPr>
          <w:p w:rsidR="00F456E7" w:rsidRPr="002F784C" w:rsidRDefault="00F456E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F456E7" w:rsidRPr="002F784C" w:rsidRDefault="0001278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творчества-конкурс</w:t>
            </w:r>
            <w:proofErr w:type="spellEnd"/>
          </w:p>
        </w:tc>
        <w:tc>
          <w:tcPr>
            <w:tcW w:w="2691" w:type="dxa"/>
          </w:tcPr>
          <w:p w:rsidR="00F456E7" w:rsidRPr="002F784C" w:rsidRDefault="0001278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ручейки», танец «Богатырская</w:t>
            </w:r>
            <w:r w:rsidR="002940A9">
              <w:rPr>
                <w:rFonts w:ascii="Times New Roman" w:hAnsi="Times New Roman" w:cs="Times New Roman"/>
                <w:sz w:val="24"/>
                <w:szCs w:val="24"/>
              </w:rPr>
              <w:t xml:space="preserve"> сила»</w:t>
            </w:r>
            <w:r w:rsidR="00410145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  <w:tc>
          <w:tcPr>
            <w:tcW w:w="2554" w:type="dxa"/>
          </w:tcPr>
          <w:p w:rsidR="00F456E7" w:rsidRPr="002F784C" w:rsidRDefault="002940A9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</w:tcPr>
          <w:p w:rsidR="00F456E7" w:rsidRPr="002F784C" w:rsidRDefault="002940A9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С.Г.Демянюк</w:t>
            </w:r>
            <w:proofErr w:type="spellEnd"/>
          </w:p>
        </w:tc>
      </w:tr>
      <w:tr w:rsidR="00A51F6F" w:rsidRPr="002F784C" w:rsidTr="00F456E7">
        <w:tc>
          <w:tcPr>
            <w:tcW w:w="516" w:type="dxa"/>
          </w:tcPr>
          <w:p w:rsidR="00A51F6F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51F6F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творчества-конкурс</w:t>
            </w:r>
            <w:proofErr w:type="spellEnd"/>
          </w:p>
        </w:tc>
        <w:tc>
          <w:tcPr>
            <w:tcW w:w="2691" w:type="dxa"/>
          </w:tcPr>
          <w:p w:rsidR="00A51F6F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ручейки»,</w:t>
            </w:r>
          </w:p>
          <w:p w:rsidR="00A51F6F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2554" w:type="dxa"/>
          </w:tcPr>
          <w:p w:rsidR="00A51F6F" w:rsidRDefault="00A51F6F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</w:tcPr>
          <w:p w:rsidR="00A51F6F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В.Г.Дмитриева</w:t>
            </w:r>
          </w:p>
        </w:tc>
      </w:tr>
      <w:tr w:rsidR="00D609D3" w:rsidRPr="002F784C" w:rsidTr="00F456E7">
        <w:tc>
          <w:tcPr>
            <w:tcW w:w="516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D609D3" w:rsidRPr="002F784C" w:rsidRDefault="00D609D3" w:rsidP="00491A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творчества-конкурс</w:t>
            </w:r>
            <w:proofErr w:type="spellEnd"/>
          </w:p>
        </w:tc>
        <w:tc>
          <w:tcPr>
            <w:tcW w:w="2691" w:type="dxa"/>
          </w:tcPr>
          <w:p w:rsidR="00D609D3" w:rsidRPr="002F784C" w:rsidRDefault="00D609D3" w:rsidP="00D609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ручейки», сольный номер «Золотая рыбка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145">
              <w:rPr>
                <w:rFonts w:ascii="Times New Roman" w:hAnsi="Times New Roman" w:cs="Times New Roman"/>
                <w:sz w:val="24"/>
                <w:szCs w:val="24"/>
              </w:rPr>
              <w:t xml:space="preserve">, ! </w:t>
            </w:r>
            <w:proofErr w:type="gramEnd"/>
            <w:r w:rsidR="004101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4" w:type="dxa"/>
          </w:tcPr>
          <w:p w:rsidR="00D609D3" w:rsidRPr="002F784C" w:rsidRDefault="00D609D3" w:rsidP="00491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Е.П.Мухагулашвили</w:t>
            </w:r>
            <w:proofErr w:type="spellEnd"/>
          </w:p>
        </w:tc>
      </w:tr>
      <w:tr w:rsidR="00D609D3" w:rsidRPr="002F784C" w:rsidTr="00F456E7">
        <w:tc>
          <w:tcPr>
            <w:tcW w:w="516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D609D3" w:rsidRPr="002F784C" w:rsidRDefault="00D609D3" w:rsidP="00D609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</w:t>
            </w:r>
          </w:p>
        </w:tc>
        <w:tc>
          <w:tcPr>
            <w:tcW w:w="2691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«Восходящая звезда», танец «Мы маленькие дети»</w:t>
            </w:r>
            <w:r w:rsidR="00120087">
              <w:rPr>
                <w:rFonts w:ascii="Times New Roman" w:hAnsi="Times New Roman" w:cs="Times New Roman"/>
                <w:sz w:val="24"/>
                <w:szCs w:val="24"/>
              </w:rPr>
              <w:t>. 2 место</w:t>
            </w:r>
          </w:p>
        </w:tc>
        <w:tc>
          <w:tcPr>
            <w:tcW w:w="2554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Е.П.Мухагулашвили</w:t>
            </w:r>
            <w:proofErr w:type="spellEnd"/>
          </w:p>
        </w:tc>
      </w:tr>
      <w:tr w:rsidR="00D609D3" w:rsidRPr="002F784C" w:rsidTr="00F456E7">
        <w:tc>
          <w:tcPr>
            <w:tcW w:w="516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D609D3" w:rsidRPr="002F784C" w:rsidRDefault="00D609D3" w:rsidP="00491A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</w:t>
            </w:r>
          </w:p>
        </w:tc>
        <w:tc>
          <w:tcPr>
            <w:tcW w:w="2691" w:type="dxa"/>
          </w:tcPr>
          <w:p w:rsidR="00D609D3" w:rsidRPr="002F784C" w:rsidRDefault="00D609D3" w:rsidP="001200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«Восходящая звезда», танец </w:t>
            </w:r>
          </w:p>
        </w:tc>
        <w:tc>
          <w:tcPr>
            <w:tcW w:w="2554" w:type="dxa"/>
          </w:tcPr>
          <w:p w:rsidR="00D609D3" w:rsidRPr="002F784C" w:rsidRDefault="00D609D3" w:rsidP="00491A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С.Г.Демянюк</w:t>
            </w:r>
            <w:proofErr w:type="spellEnd"/>
          </w:p>
        </w:tc>
      </w:tr>
      <w:tr w:rsidR="00D609D3" w:rsidRPr="002F784C" w:rsidTr="00F456E7">
        <w:tc>
          <w:tcPr>
            <w:tcW w:w="516" w:type="dxa"/>
          </w:tcPr>
          <w:p w:rsidR="00D609D3" w:rsidRPr="002F784C" w:rsidRDefault="00D609D3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:rsidR="00D609D3" w:rsidRPr="002F784C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691" w:type="dxa"/>
          </w:tcPr>
          <w:p w:rsidR="00D609D3" w:rsidRPr="002F784C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554" w:type="dxa"/>
          </w:tcPr>
          <w:p w:rsidR="00363BA5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Республиканский, </w:t>
            </w:r>
          </w:p>
          <w:p w:rsidR="00363BA5" w:rsidRDefault="00363BA5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A5" w:rsidRDefault="00363BA5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87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бакан, ЧОУ «Православная гимназия имени Святителя Московского», </w:t>
            </w:r>
          </w:p>
          <w:p w:rsidR="00D609D3" w:rsidRPr="002F784C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2016г</w:t>
            </w:r>
            <w:r w:rsidR="00120087">
              <w:rPr>
                <w:rFonts w:ascii="Times New Roman" w:hAnsi="Times New Roman" w:cs="Times New Roman"/>
                <w:sz w:val="24"/>
                <w:szCs w:val="24"/>
              </w:rPr>
              <w:t>. Диплом</w:t>
            </w:r>
          </w:p>
        </w:tc>
        <w:tc>
          <w:tcPr>
            <w:tcW w:w="2551" w:type="dxa"/>
          </w:tcPr>
          <w:p w:rsidR="00D609D3" w:rsidRPr="002F784C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В.Г.Дмитриева</w:t>
            </w:r>
          </w:p>
        </w:tc>
      </w:tr>
      <w:tr w:rsidR="00A51F6F" w:rsidRPr="002F784C" w:rsidTr="00F456E7">
        <w:tc>
          <w:tcPr>
            <w:tcW w:w="516" w:type="dxa"/>
          </w:tcPr>
          <w:p w:rsidR="00A51F6F" w:rsidRPr="002F784C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7" w:type="dxa"/>
          </w:tcPr>
          <w:p w:rsidR="00A51F6F" w:rsidRPr="002F784C" w:rsidRDefault="00A51F6F" w:rsidP="00361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</w:t>
            </w:r>
          </w:p>
        </w:tc>
        <w:tc>
          <w:tcPr>
            <w:tcW w:w="2691" w:type="dxa"/>
          </w:tcPr>
          <w:p w:rsidR="00A51F6F" w:rsidRDefault="00A51F6F" w:rsidP="00A51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«Восходящая звезда», </w:t>
            </w:r>
          </w:p>
          <w:p w:rsidR="00A51F6F" w:rsidRPr="002F784C" w:rsidRDefault="00A51F6F" w:rsidP="00A51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554" w:type="dxa"/>
          </w:tcPr>
          <w:p w:rsidR="00A51F6F" w:rsidRDefault="00A51F6F" w:rsidP="00361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июнь 2016г</w:t>
            </w:r>
          </w:p>
          <w:p w:rsidR="00A51F6F" w:rsidRPr="002F784C" w:rsidRDefault="00A51F6F" w:rsidP="00A51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51F6F" w:rsidRPr="002F784C" w:rsidRDefault="00A51F6F" w:rsidP="00361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В.Г.Дмитриева</w:t>
            </w:r>
          </w:p>
        </w:tc>
      </w:tr>
      <w:tr w:rsidR="00A51F6F" w:rsidTr="00F456E7">
        <w:tc>
          <w:tcPr>
            <w:tcW w:w="516" w:type="dxa"/>
          </w:tcPr>
          <w:p w:rsidR="00A51F6F" w:rsidRDefault="00A51F6F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A51F6F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дуэль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рождения А.С.Пушкина</w:t>
            </w:r>
          </w:p>
        </w:tc>
        <w:tc>
          <w:tcPr>
            <w:tcW w:w="2691" w:type="dxa"/>
          </w:tcPr>
          <w:p w:rsidR="00A51F6F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Пою моё Отечество»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4" w:type="dxa"/>
          </w:tcPr>
          <w:p w:rsidR="0045505D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Хакасский национальный 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Л.Р.Кызласова</w:t>
            </w:r>
            <w:proofErr w:type="spellEnd"/>
          </w:p>
          <w:p w:rsidR="00A51F6F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</w:tc>
        <w:tc>
          <w:tcPr>
            <w:tcW w:w="2551" w:type="dxa"/>
          </w:tcPr>
          <w:p w:rsidR="00A51F6F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Чиркова</w:t>
            </w:r>
          </w:p>
          <w:p w:rsidR="0045505D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Золотухина </w:t>
            </w:r>
          </w:p>
          <w:p w:rsidR="0045505D" w:rsidRDefault="0045505D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Ахпашева</w:t>
            </w:r>
          </w:p>
        </w:tc>
      </w:tr>
      <w:tr w:rsidR="00120087" w:rsidTr="00F456E7">
        <w:tc>
          <w:tcPr>
            <w:tcW w:w="516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vMerge w:val="restart"/>
          </w:tcPr>
          <w:p w:rsidR="00120087" w:rsidRDefault="00120087" w:rsidP="00455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1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554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Н.Н.Медведева</w:t>
            </w:r>
          </w:p>
        </w:tc>
      </w:tr>
      <w:tr w:rsidR="00120087" w:rsidTr="00F456E7">
        <w:tc>
          <w:tcPr>
            <w:tcW w:w="516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vMerge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2554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0">
              <w:rPr>
                <w:rFonts w:ascii="Times New Roman" w:hAnsi="Times New Roman" w:cs="Times New Roman"/>
                <w:sz w:val="24"/>
                <w:szCs w:val="24"/>
              </w:rPr>
              <w:t>Ахпашева</w:t>
            </w:r>
          </w:p>
        </w:tc>
      </w:tr>
      <w:tr w:rsidR="00120087" w:rsidTr="00F456E7">
        <w:tc>
          <w:tcPr>
            <w:tcW w:w="516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vMerge/>
          </w:tcPr>
          <w:p w:rsidR="00120087" w:rsidRDefault="0012008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20087" w:rsidRDefault="0012008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«Вундеркинд»</w:t>
            </w:r>
          </w:p>
        </w:tc>
        <w:tc>
          <w:tcPr>
            <w:tcW w:w="2554" w:type="dxa"/>
          </w:tcPr>
          <w:p w:rsidR="00120087" w:rsidRDefault="0012008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Чиркова</w:t>
            </w:r>
          </w:p>
        </w:tc>
      </w:tr>
      <w:tr w:rsidR="00120087" w:rsidTr="00F456E7">
        <w:tc>
          <w:tcPr>
            <w:tcW w:w="516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vMerge/>
          </w:tcPr>
          <w:p w:rsidR="00120087" w:rsidRDefault="0012008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20087" w:rsidRPr="0045505D" w:rsidRDefault="0012008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BULLDOG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20087" w:rsidRDefault="0012008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</w:tcPr>
          <w:p w:rsidR="00120087" w:rsidRDefault="00120087" w:rsidP="00F45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</w:p>
        </w:tc>
      </w:tr>
    </w:tbl>
    <w:p w:rsidR="00F456E7" w:rsidRPr="006E1900" w:rsidRDefault="00F456E7" w:rsidP="00F456E7">
      <w:pPr>
        <w:spacing w:line="240" w:lineRule="auto"/>
        <w:ind w:left="-540"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6E7" w:rsidRPr="006E1900" w:rsidRDefault="00A913FB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Проведены тематические недели по предметам:</w:t>
      </w:r>
    </w:p>
    <w:p w:rsidR="00F456E7" w:rsidRPr="00830DB1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-Неделя занимательной математики (КВН, викторина, аукционы) – </w:t>
      </w:r>
      <w:r w:rsidR="00830DB1">
        <w:rPr>
          <w:rFonts w:ascii="Times New Roman" w:hAnsi="Times New Roman" w:cs="Times New Roman"/>
          <w:sz w:val="24"/>
          <w:szCs w:val="24"/>
        </w:rPr>
        <w:t>февраль</w:t>
      </w:r>
      <w:r w:rsidRPr="00830DB1">
        <w:rPr>
          <w:rFonts w:ascii="Times New Roman" w:hAnsi="Times New Roman" w:cs="Times New Roman"/>
          <w:sz w:val="24"/>
          <w:szCs w:val="24"/>
        </w:rPr>
        <w:t>, Л.Ф.</w:t>
      </w:r>
      <w:r w:rsidR="00120087">
        <w:rPr>
          <w:rFonts w:ascii="Times New Roman" w:hAnsi="Times New Roman" w:cs="Times New Roman"/>
          <w:sz w:val="24"/>
          <w:szCs w:val="24"/>
        </w:rPr>
        <w:t xml:space="preserve"> </w:t>
      </w:r>
      <w:r w:rsidRPr="00830DB1">
        <w:rPr>
          <w:rFonts w:ascii="Times New Roman" w:hAnsi="Times New Roman" w:cs="Times New Roman"/>
          <w:sz w:val="24"/>
          <w:szCs w:val="24"/>
        </w:rPr>
        <w:t>Ахпашева, заместитель директора по УР.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-Путешествие в страну Русского языка</w:t>
      </w:r>
      <w:proofErr w:type="gramStart"/>
      <w:r w:rsidRPr="00830DB1">
        <w:rPr>
          <w:rFonts w:ascii="Times New Roman" w:hAnsi="Times New Roman" w:cs="Times New Roman"/>
          <w:sz w:val="24"/>
          <w:szCs w:val="24"/>
        </w:rPr>
        <w:t xml:space="preserve"> </w:t>
      </w:r>
      <w:r w:rsidR="00830DB1" w:rsidRPr="00830D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0DB1" w:rsidRPr="00830DB1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830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 xml:space="preserve"> Л.Ф.</w:t>
      </w:r>
      <w:r w:rsidR="00120087"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>Ахпашева, заместитель директора по УР.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-Викторины «Есть буквы, а где же слово», «В гостях у Азбуки», «Ах, эти сказки» -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Л.Ф.Ахпашева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заместиель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директора по учебной работе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 xml:space="preserve">Были поставлены спектакли: </w:t>
      </w:r>
    </w:p>
    <w:p w:rsidR="00187B02" w:rsidRDefault="00187B02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 «Теремок», 4 класс, апрель</w:t>
      </w:r>
    </w:p>
    <w:p w:rsidR="00187B02" w:rsidRDefault="00187B02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-сказка «Дарьино сердце», 3 класс, май</w:t>
      </w:r>
    </w:p>
    <w:p w:rsidR="00F456E7" w:rsidRDefault="00187B02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 «Вовка в  тридевятом царстве», 2 класс, май;</w:t>
      </w:r>
    </w:p>
    <w:p w:rsidR="00187B02" w:rsidRPr="006E1900" w:rsidRDefault="00187B02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 следам сказок», в МКУК ЦДК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скиз</w:t>
      </w:r>
      <w:proofErr w:type="spellEnd"/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6E7" w:rsidRPr="006E1900" w:rsidRDefault="00F456E7" w:rsidP="00830DB1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b/>
          <w:sz w:val="24"/>
          <w:szCs w:val="24"/>
        </w:rPr>
        <w:t>Турниры</w:t>
      </w:r>
    </w:p>
    <w:p w:rsidR="00830DB1" w:rsidRDefault="00F456E7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     Проведены спортив</w:t>
      </w:r>
      <w:r w:rsidR="00830DB1">
        <w:rPr>
          <w:rFonts w:ascii="Times New Roman" w:hAnsi="Times New Roman" w:cs="Times New Roman"/>
          <w:sz w:val="24"/>
          <w:szCs w:val="24"/>
        </w:rPr>
        <w:t xml:space="preserve">но-развлекательные мероприятия посвященные Дню защитника </w:t>
      </w:r>
    </w:p>
    <w:p w:rsidR="00852D74" w:rsidRDefault="00830DB1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Отечества: </w:t>
      </w:r>
    </w:p>
    <w:p w:rsidR="00852D74" w:rsidRDefault="00852D74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3FB">
        <w:rPr>
          <w:rFonts w:ascii="Times New Roman" w:hAnsi="Times New Roman" w:cs="Times New Roman"/>
          <w:sz w:val="24"/>
          <w:szCs w:val="24"/>
        </w:rPr>
        <w:t xml:space="preserve"> «Папа</w:t>
      </w:r>
      <w:r w:rsidR="00830DB1">
        <w:rPr>
          <w:rFonts w:ascii="Times New Roman" w:hAnsi="Times New Roman" w:cs="Times New Roman"/>
          <w:sz w:val="24"/>
          <w:szCs w:val="24"/>
        </w:rPr>
        <w:t>, мама и я спортивная семья</w:t>
      </w:r>
      <w:r w:rsidR="00A913FB">
        <w:rPr>
          <w:rFonts w:ascii="Times New Roman" w:hAnsi="Times New Roman" w:cs="Times New Roman"/>
          <w:sz w:val="24"/>
          <w:szCs w:val="24"/>
        </w:rPr>
        <w:t>»</w:t>
      </w:r>
      <w:r w:rsidR="00830DB1">
        <w:rPr>
          <w:rFonts w:ascii="Times New Roman" w:hAnsi="Times New Roman" w:cs="Times New Roman"/>
          <w:sz w:val="24"/>
          <w:szCs w:val="24"/>
        </w:rPr>
        <w:t xml:space="preserve"> – 4 класс, </w:t>
      </w:r>
    </w:p>
    <w:p w:rsidR="00F456E7" w:rsidRDefault="00A913FB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DB1">
        <w:rPr>
          <w:rFonts w:ascii="Times New Roman" w:hAnsi="Times New Roman" w:cs="Times New Roman"/>
          <w:sz w:val="24"/>
          <w:szCs w:val="24"/>
        </w:rPr>
        <w:t xml:space="preserve">« Я служу во флоте» - 3 класс, </w:t>
      </w:r>
    </w:p>
    <w:p w:rsidR="00A913FB" w:rsidRDefault="00A913FB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Папа, мама  и я спортивная семья» - 2 класс</w:t>
      </w:r>
    </w:p>
    <w:p w:rsidR="00A913FB" w:rsidRDefault="00A913FB" w:rsidP="00A9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«Папа, мама  и я спортивная семья» - 1 класс</w:t>
      </w:r>
    </w:p>
    <w:p w:rsidR="00A913FB" w:rsidRDefault="00A913FB" w:rsidP="00A9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турниры по шашкам,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матери,  Дню Победы</w:t>
      </w:r>
    </w:p>
    <w:p w:rsidR="00A913FB" w:rsidRPr="006E1900" w:rsidRDefault="00A913FB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с препятствиями, спортивное состязание посвященное Дню защиты детей.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    Принимали активное участие в смотрах художественной самодеятельности на мероприятиях</w:t>
      </w:r>
      <w:r w:rsidR="00A913FB">
        <w:rPr>
          <w:rFonts w:ascii="Times New Roman" w:hAnsi="Times New Roman" w:cs="Times New Roman"/>
          <w:sz w:val="24"/>
          <w:szCs w:val="24"/>
        </w:rPr>
        <w:t xml:space="preserve"> воспитанники, учащиеся и сотрудники</w:t>
      </w:r>
      <w:r w:rsidRPr="006E19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Праздничное мероприятие в МКУД п. Аскиз, посвященное «Дню матери»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«8 Марта женский день»</w:t>
      </w:r>
    </w:p>
    <w:p w:rsidR="00A913FB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 xml:space="preserve">-  Митинг, посвященный </w:t>
      </w:r>
      <w:r w:rsidR="00830DB1">
        <w:rPr>
          <w:rFonts w:ascii="Times New Roman" w:hAnsi="Times New Roman" w:cs="Times New Roman"/>
          <w:sz w:val="24"/>
          <w:szCs w:val="24"/>
        </w:rPr>
        <w:t xml:space="preserve">71 </w:t>
      </w:r>
      <w:r w:rsidR="00A913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190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E1900">
        <w:rPr>
          <w:rFonts w:ascii="Times New Roman" w:hAnsi="Times New Roman" w:cs="Times New Roman"/>
          <w:sz w:val="24"/>
          <w:szCs w:val="24"/>
        </w:rPr>
        <w:t xml:space="preserve"> Победы в ВОВ </w:t>
      </w:r>
    </w:p>
    <w:p w:rsidR="00A913FB" w:rsidRDefault="00F456E7" w:rsidP="00A913F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(за оформление колонны</w:t>
      </w:r>
      <w:r w:rsidR="00A913FB">
        <w:rPr>
          <w:rFonts w:ascii="Times New Roman" w:hAnsi="Times New Roman" w:cs="Times New Roman"/>
          <w:sz w:val="24"/>
          <w:szCs w:val="24"/>
        </w:rPr>
        <w:t xml:space="preserve"> </w:t>
      </w:r>
      <w:r w:rsidRPr="006E1900">
        <w:rPr>
          <w:rFonts w:ascii="Times New Roman" w:hAnsi="Times New Roman" w:cs="Times New Roman"/>
          <w:sz w:val="24"/>
          <w:szCs w:val="24"/>
        </w:rPr>
        <w:t xml:space="preserve">ценный приз) </w:t>
      </w:r>
    </w:p>
    <w:p w:rsidR="00F456E7" w:rsidRPr="006E1900" w:rsidRDefault="00F456E7" w:rsidP="00F456E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00">
        <w:rPr>
          <w:rFonts w:ascii="Times New Roman" w:hAnsi="Times New Roman" w:cs="Times New Roman"/>
          <w:sz w:val="24"/>
          <w:szCs w:val="24"/>
        </w:rPr>
        <w:t>-  Праздничный концерт «Памяти наших дедов»;</w:t>
      </w:r>
    </w:p>
    <w:p w:rsidR="00947A9C" w:rsidRDefault="00947A9C" w:rsidP="00947A9C">
      <w:pPr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Были проведены выпускные вечера подготовительной и группы и 4 класса «Вручение премии «Золотой глобус»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74" w:rsidRPr="00947A9C" w:rsidRDefault="006B3674" w:rsidP="00947A9C">
      <w:pPr>
        <w:rPr>
          <w:rFonts w:ascii="Times New Roman" w:hAnsi="Times New Roman" w:cs="Times New Roman"/>
          <w:sz w:val="24"/>
          <w:szCs w:val="24"/>
        </w:rPr>
      </w:pPr>
    </w:p>
    <w:p w:rsidR="00F456E7" w:rsidRDefault="00F456E7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74" w:rsidRDefault="006B3674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74" w:rsidRPr="006E1900" w:rsidRDefault="006B3674" w:rsidP="00F45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11"/>
        <w:gridCol w:w="1729"/>
        <w:gridCol w:w="3885"/>
        <w:gridCol w:w="1898"/>
        <w:gridCol w:w="1583"/>
      </w:tblGrid>
      <w:tr w:rsidR="00F456E7" w:rsidTr="00947A9C">
        <w:tc>
          <w:tcPr>
            <w:tcW w:w="511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885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83" w:type="dxa"/>
          </w:tcPr>
          <w:p w:rsidR="00F456E7" w:rsidRPr="002F784C" w:rsidRDefault="00F456E7" w:rsidP="00F4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84C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F456E7" w:rsidTr="00947A9C">
        <w:tc>
          <w:tcPr>
            <w:tcW w:w="511" w:type="dxa"/>
          </w:tcPr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творческий по экологии</w:t>
            </w:r>
          </w:p>
        </w:tc>
        <w:tc>
          <w:tcPr>
            <w:tcW w:w="3885" w:type="dxa"/>
          </w:tcPr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через тайгу</w:t>
            </w:r>
          </w:p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 в гармонии с природой</w:t>
            </w:r>
          </w:p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Паровозик и его друзья</w:t>
            </w:r>
          </w:p>
        </w:tc>
        <w:tc>
          <w:tcPr>
            <w:tcW w:w="1898" w:type="dxa"/>
          </w:tcPr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83" w:type="dxa"/>
          </w:tcPr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А.</w:t>
            </w:r>
          </w:p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А.</w:t>
            </w:r>
          </w:p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456E7" w:rsidTr="00947A9C">
        <w:tc>
          <w:tcPr>
            <w:tcW w:w="511" w:type="dxa"/>
          </w:tcPr>
          <w:p w:rsidR="00F456E7" w:rsidRDefault="00F456E7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456E7" w:rsidRDefault="00F456E7" w:rsidP="00A91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9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F456E7" w:rsidRDefault="00A913FB" w:rsidP="00A91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Творчество детей на железнодорожную тематику,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98" w:type="dxa"/>
          </w:tcPr>
          <w:p w:rsidR="00F456E7" w:rsidRDefault="00A913FB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ж/дорога</w:t>
            </w:r>
          </w:p>
        </w:tc>
        <w:tc>
          <w:tcPr>
            <w:tcW w:w="1583" w:type="dxa"/>
          </w:tcPr>
          <w:p w:rsidR="00F456E7" w:rsidRDefault="00A913FB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  <w:p w:rsidR="00A913FB" w:rsidRDefault="00A913FB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Сергей</w:t>
            </w:r>
          </w:p>
          <w:p w:rsidR="00A913FB" w:rsidRDefault="00A913FB" w:rsidP="00F45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</w:tbl>
    <w:p w:rsidR="00120087" w:rsidRDefault="00120087" w:rsidP="00947A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6E7" w:rsidRPr="006E1900" w:rsidRDefault="00947A9C" w:rsidP="00947A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Проанализировав</w:t>
      </w:r>
      <w:r>
        <w:rPr>
          <w:rFonts w:ascii="Times New Roman" w:hAnsi="Times New Roman" w:cs="Times New Roman"/>
          <w:sz w:val="24"/>
          <w:szCs w:val="24"/>
        </w:rPr>
        <w:t xml:space="preserve"> работу учреждения за учебный год, следует отметить, что педагогический коллектив в своей работе делает акцент на развитие самостоятельных учебных действий учащихся. И установленные </w:t>
      </w:r>
      <w:r w:rsidR="00120087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обучающимися основн</w:t>
      </w:r>
      <w:r w:rsidR="0012008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дошкольного и общего начального образования выполняются. </w:t>
      </w:r>
      <w:r w:rsidR="001200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120087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будут продолжать работу над поиском необычных форм проведения занятий и уроков, которые бы увлекли ребят, побудили </w:t>
      </w:r>
      <w:r w:rsidR="00120087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их к самообразованию. </w:t>
      </w:r>
    </w:p>
    <w:p w:rsidR="00F456E7" w:rsidRPr="006E1900" w:rsidRDefault="00947A9C" w:rsidP="00947A9C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56E7" w:rsidRPr="006E1900">
        <w:rPr>
          <w:rFonts w:ascii="Times New Roman" w:hAnsi="Times New Roman" w:cs="Times New Roman"/>
          <w:sz w:val="24"/>
          <w:szCs w:val="24"/>
        </w:rPr>
        <w:t>В сравнении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56E7" w:rsidRPr="006E190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56E7" w:rsidRPr="006E1900">
        <w:rPr>
          <w:rFonts w:ascii="Times New Roman" w:hAnsi="Times New Roman" w:cs="Times New Roman"/>
          <w:sz w:val="24"/>
          <w:szCs w:val="24"/>
        </w:rPr>
        <w:t xml:space="preserve"> учебным годом педагоги чувствуют жизненный подъем, уверенность в своих силах, что дает возможность вести качественно и творчески образовательный процесс.</w:t>
      </w:r>
    </w:p>
    <w:p w:rsidR="00F456E7" w:rsidRPr="00947A9C" w:rsidRDefault="00947A9C" w:rsidP="00947A9C">
      <w:pPr>
        <w:tabs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6E7" w:rsidRDefault="00F456E7"/>
    <w:sectPr w:rsidR="00F456E7" w:rsidSect="006B367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0A1"/>
    <w:multiLevelType w:val="hybridMultilevel"/>
    <w:tmpl w:val="183627A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36C3A"/>
    <w:multiLevelType w:val="hybridMultilevel"/>
    <w:tmpl w:val="13645EC6"/>
    <w:lvl w:ilvl="0" w:tplc="8AE87E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C3A92"/>
    <w:multiLevelType w:val="hybridMultilevel"/>
    <w:tmpl w:val="0AD609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303B0"/>
    <w:multiLevelType w:val="hybridMultilevel"/>
    <w:tmpl w:val="3C7CEAD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C3669"/>
    <w:multiLevelType w:val="hybridMultilevel"/>
    <w:tmpl w:val="0EAE99CE"/>
    <w:lvl w:ilvl="0" w:tplc="CFD6E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00"/>
    <w:rsid w:val="0001122C"/>
    <w:rsid w:val="0001278D"/>
    <w:rsid w:val="000946FF"/>
    <w:rsid w:val="000979EF"/>
    <w:rsid w:val="00120087"/>
    <w:rsid w:val="00150D18"/>
    <w:rsid w:val="00187B02"/>
    <w:rsid w:val="001A4E4E"/>
    <w:rsid w:val="001C6169"/>
    <w:rsid w:val="001D3830"/>
    <w:rsid w:val="001D718B"/>
    <w:rsid w:val="001F3200"/>
    <w:rsid w:val="001F6A8D"/>
    <w:rsid w:val="00215628"/>
    <w:rsid w:val="00217E55"/>
    <w:rsid w:val="0024090A"/>
    <w:rsid w:val="00242928"/>
    <w:rsid w:val="002501C0"/>
    <w:rsid w:val="0025581A"/>
    <w:rsid w:val="00280D74"/>
    <w:rsid w:val="002940A9"/>
    <w:rsid w:val="002F613E"/>
    <w:rsid w:val="002F784C"/>
    <w:rsid w:val="00325737"/>
    <w:rsid w:val="00326D19"/>
    <w:rsid w:val="0033062B"/>
    <w:rsid w:val="00361D14"/>
    <w:rsid w:val="00363BA5"/>
    <w:rsid w:val="003827C3"/>
    <w:rsid w:val="00395763"/>
    <w:rsid w:val="003B5AB2"/>
    <w:rsid w:val="003B6691"/>
    <w:rsid w:val="00400C9B"/>
    <w:rsid w:val="00410145"/>
    <w:rsid w:val="004229E4"/>
    <w:rsid w:val="00433D8E"/>
    <w:rsid w:val="0045505D"/>
    <w:rsid w:val="004579C9"/>
    <w:rsid w:val="00490CE2"/>
    <w:rsid w:val="0049112B"/>
    <w:rsid w:val="00491A0D"/>
    <w:rsid w:val="00494978"/>
    <w:rsid w:val="004B0432"/>
    <w:rsid w:val="004B2376"/>
    <w:rsid w:val="004C294A"/>
    <w:rsid w:val="004D4885"/>
    <w:rsid w:val="005036A7"/>
    <w:rsid w:val="005179E0"/>
    <w:rsid w:val="005213A5"/>
    <w:rsid w:val="00572458"/>
    <w:rsid w:val="005B2816"/>
    <w:rsid w:val="005C1741"/>
    <w:rsid w:val="005C50AA"/>
    <w:rsid w:val="005E5A7A"/>
    <w:rsid w:val="00663FA3"/>
    <w:rsid w:val="00671FA7"/>
    <w:rsid w:val="00687AC7"/>
    <w:rsid w:val="006B3674"/>
    <w:rsid w:val="006E1900"/>
    <w:rsid w:val="006E29CC"/>
    <w:rsid w:val="00700CD7"/>
    <w:rsid w:val="00712E52"/>
    <w:rsid w:val="0072145C"/>
    <w:rsid w:val="00793853"/>
    <w:rsid w:val="00796240"/>
    <w:rsid w:val="007B39C7"/>
    <w:rsid w:val="007D2515"/>
    <w:rsid w:val="007E0255"/>
    <w:rsid w:val="007E1CE5"/>
    <w:rsid w:val="0080671B"/>
    <w:rsid w:val="00830DB1"/>
    <w:rsid w:val="008311AF"/>
    <w:rsid w:val="00852C0E"/>
    <w:rsid w:val="00852D74"/>
    <w:rsid w:val="00854C2F"/>
    <w:rsid w:val="0086497A"/>
    <w:rsid w:val="008C2ECA"/>
    <w:rsid w:val="0090038C"/>
    <w:rsid w:val="00903AA9"/>
    <w:rsid w:val="00905B9F"/>
    <w:rsid w:val="00947A9C"/>
    <w:rsid w:val="00955794"/>
    <w:rsid w:val="00956670"/>
    <w:rsid w:val="009658F6"/>
    <w:rsid w:val="00967AE2"/>
    <w:rsid w:val="00991D29"/>
    <w:rsid w:val="00997B01"/>
    <w:rsid w:val="00A51F6F"/>
    <w:rsid w:val="00A53B83"/>
    <w:rsid w:val="00A61259"/>
    <w:rsid w:val="00A76FF2"/>
    <w:rsid w:val="00A913FB"/>
    <w:rsid w:val="00A93705"/>
    <w:rsid w:val="00AA0B1A"/>
    <w:rsid w:val="00AF0A84"/>
    <w:rsid w:val="00B077A9"/>
    <w:rsid w:val="00B1354C"/>
    <w:rsid w:val="00B53D64"/>
    <w:rsid w:val="00B555F9"/>
    <w:rsid w:val="00B56D05"/>
    <w:rsid w:val="00B63D0A"/>
    <w:rsid w:val="00B67FF6"/>
    <w:rsid w:val="00BC4974"/>
    <w:rsid w:val="00BD13E6"/>
    <w:rsid w:val="00C51BAF"/>
    <w:rsid w:val="00C96725"/>
    <w:rsid w:val="00CE7B7E"/>
    <w:rsid w:val="00D20C83"/>
    <w:rsid w:val="00D609D3"/>
    <w:rsid w:val="00D62364"/>
    <w:rsid w:val="00D80B05"/>
    <w:rsid w:val="00DD5B91"/>
    <w:rsid w:val="00DF53A8"/>
    <w:rsid w:val="00E17CD2"/>
    <w:rsid w:val="00E44A98"/>
    <w:rsid w:val="00E50E8D"/>
    <w:rsid w:val="00F40D1D"/>
    <w:rsid w:val="00F456E7"/>
    <w:rsid w:val="00FB2CDF"/>
    <w:rsid w:val="00FD6248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219B-2E59-4CA0-90D5-69A093C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30</cp:revision>
  <cp:lastPrinted>2016-06-17T03:18:00Z</cp:lastPrinted>
  <dcterms:created xsi:type="dcterms:W3CDTF">2016-03-14T09:12:00Z</dcterms:created>
  <dcterms:modified xsi:type="dcterms:W3CDTF">2016-07-15T03:53:00Z</dcterms:modified>
</cp:coreProperties>
</file>